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C47AD">
        <w:rPr>
          <w:rFonts w:ascii="Times New Roman" w:hAnsi="Times New Roman" w:cs="Times New Roman"/>
        </w:rPr>
        <w:t xml:space="preserve">A </w:t>
      </w:r>
      <w:r w:rsidRPr="00BC3379">
        <w:rPr>
          <w:rFonts w:ascii="Times New Roman" w:hAnsi="Times New Roman" w:cs="Times New Roman"/>
          <w:b/>
        </w:rPr>
        <w:t>2019. szeptember 1-től 2020. augusztus 31</w:t>
      </w:r>
      <w:r w:rsidRPr="008C47AD">
        <w:rPr>
          <w:rFonts w:ascii="Times New Roman" w:hAnsi="Times New Roman" w:cs="Times New Roman"/>
        </w:rPr>
        <w:t xml:space="preserve">-ig terjedő harmadik futamévben az </w:t>
      </w:r>
      <w:r w:rsidRPr="008C47AD">
        <w:rPr>
          <w:rFonts w:ascii="Times New Roman" w:hAnsi="Times New Roman" w:cs="Times New Roman"/>
          <w:shd w:val="clear" w:color="auto" w:fill="FFFFFF"/>
        </w:rPr>
        <w:t xml:space="preserve">NN_17 125791 </w:t>
      </w:r>
      <w:r w:rsidRPr="008C47AD">
        <w:rPr>
          <w:rFonts w:ascii="Times New Roman" w:hAnsi="Times New Roman" w:cs="Times New Roman"/>
        </w:rPr>
        <w:t>kutatás tagjai elvégezték a munkatervben vállalt feladataikat – az alább említett átütemezéseket leszámítva - mind a közös, mind az egyéni kutatás terén</w:t>
      </w:r>
      <w:r w:rsidRPr="008C47AD">
        <w:rPr>
          <w:rFonts w:ascii="Times New Roman" w:hAnsi="Times New Roman" w:cs="Times New Roman"/>
          <w:b/>
        </w:rPr>
        <w:t xml:space="preserve">, </w:t>
      </w:r>
      <w:r w:rsidRPr="008C47AD">
        <w:rPr>
          <w:rFonts w:ascii="Times New Roman" w:hAnsi="Times New Roman" w:cs="Times New Roman"/>
        </w:rPr>
        <w:t>valamint folyamatos munkakapcsolatban álltak a nyitrai nemzetközi partnerrel.</w:t>
      </w:r>
      <w:r w:rsidRPr="008C47AD">
        <w:rPr>
          <w:rFonts w:ascii="Times New Roman" w:hAnsi="Times New Roman" w:cs="Times New Roman"/>
          <w:b/>
        </w:rPr>
        <w:t xml:space="preserve">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Az eredeti munkatervhez képest a járványhelyzet kezdete óta az erre az időszakra tervezett hazai és nemzetközi </w:t>
      </w:r>
      <w:proofErr w:type="gramStart"/>
      <w:r w:rsidRPr="008C47AD">
        <w:rPr>
          <w:rFonts w:ascii="Times New Roman" w:hAnsi="Times New Roman" w:cs="Times New Roman"/>
        </w:rPr>
        <w:t>konferenciákat</w:t>
      </w:r>
      <w:proofErr w:type="gramEnd"/>
      <w:r w:rsidRPr="008C47AD">
        <w:rPr>
          <w:rFonts w:ascii="Times New Roman" w:hAnsi="Times New Roman" w:cs="Times New Roman"/>
        </w:rPr>
        <w:t xml:space="preserve">, ill. tudományos utakat át kellett ütemezni. Így a kutatás két nagyobb összegző rendezvénye: a </w:t>
      </w:r>
      <w:r w:rsidRPr="008C47AD">
        <w:rPr>
          <w:rFonts w:ascii="Times New Roman" w:eastAsia="Times New Roman" w:hAnsi="Times New Roman" w:cs="Times New Roman"/>
          <w:i/>
          <w:lang w:eastAsia="hu-HU"/>
        </w:rPr>
        <w:t>Dosztojevszkij közép-európai olvasatai</w:t>
      </w:r>
      <w:r w:rsidRPr="008C47AD">
        <w:rPr>
          <w:rFonts w:ascii="Times New Roman" w:hAnsi="Times New Roman" w:cs="Times New Roman"/>
        </w:rPr>
        <w:t>, (mely</w:t>
      </w:r>
      <w:r w:rsidR="00CA65A0">
        <w:rPr>
          <w:rFonts w:ascii="Times New Roman" w:hAnsi="Times New Roman" w:cs="Times New Roman"/>
        </w:rPr>
        <w:t xml:space="preserve">nek </w:t>
      </w:r>
      <w:r w:rsidRPr="008C47AD">
        <w:rPr>
          <w:rFonts w:ascii="Times New Roman" w:hAnsi="Times New Roman" w:cs="Times New Roman"/>
        </w:rPr>
        <w:t>programja is</w:t>
      </w:r>
      <w:r w:rsidR="00CA65A0">
        <w:rPr>
          <w:rFonts w:ascii="Times New Roman" w:hAnsi="Times New Roman" w:cs="Times New Roman"/>
        </w:rPr>
        <w:t xml:space="preserve"> összeállításra került </w:t>
      </w:r>
      <w:r w:rsidRPr="008C47AD">
        <w:rPr>
          <w:rFonts w:ascii="Times New Roman" w:hAnsi="Times New Roman" w:cs="Times New Roman"/>
        </w:rPr>
        <w:t>31 külföldi és hazai résztvevővel)</w:t>
      </w:r>
      <w:r w:rsidR="00A476E9">
        <w:rPr>
          <w:rFonts w:ascii="Times New Roman" w:hAnsi="Times New Roman" w:cs="Times New Roman"/>
        </w:rPr>
        <w:t xml:space="preserve">, ill. </w:t>
      </w:r>
      <w:r w:rsidRPr="008C47AD">
        <w:rPr>
          <w:rFonts w:ascii="Times New Roman" w:hAnsi="Times New Roman" w:cs="Times New Roman"/>
        </w:rPr>
        <w:t>a Nyitrán</w:t>
      </w:r>
      <w:r w:rsidR="009E6712">
        <w:rPr>
          <w:rFonts w:ascii="Times New Roman" w:hAnsi="Times New Roman" w:cs="Times New Roman"/>
        </w:rPr>
        <w:t xml:space="preserve"> </w:t>
      </w:r>
      <w:r w:rsidRPr="008C47AD">
        <w:rPr>
          <w:rFonts w:ascii="Times New Roman" w:hAnsi="Times New Roman" w:cs="Times New Roman"/>
        </w:rPr>
        <w:t xml:space="preserve">megrendezésre kerülő </w:t>
      </w:r>
      <w:r w:rsidRPr="008C47AD">
        <w:rPr>
          <w:rFonts w:ascii="Times New Roman" w:eastAsia="Times New Roman" w:hAnsi="Times New Roman" w:cs="Times New Roman"/>
          <w:i/>
          <w:lang w:eastAsia="hu-HU"/>
        </w:rPr>
        <w:t>Közép(- Kelet)-</w:t>
      </w:r>
      <w:proofErr w:type="gramStart"/>
      <w:r w:rsidRPr="008C47AD">
        <w:rPr>
          <w:rFonts w:ascii="Times New Roman" w:eastAsia="Times New Roman" w:hAnsi="Times New Roman" w:cs="Times New Roman"/>
          <w:i/>
          <w:lang w:eastAsia="hu-HU"/>
        </w:rPr>
        <w:t>Európa</w:t>
      </w:r>
      <w:proofErr w:type="gramEnd"/>
      <w:r w:rsidRPr="008C47AD">
        <w:rPr>
          <w:rFonts w:ascii="Times New Roman" w:eastAsia="Times New Roman" w:hAnsi="Times New Roman" w:cs="Times New Roman"/>
          <w:i/>
          <w:lang w:eastAsia="hu-HU"/>
        </w:rPr>
        <w:t xml:space="preserve"> mint kulturális konstrukció</w:t>
      </w:r>
      <w:r w:rsidRPr="008C47AD">
        <w:rPr>
          <w:rFonts w:ascii="Times New Roman" w:hAnsi="Times New Roman" w:cs="Times New Roman"/>
        </w:rPr>
        <w:t xml:space="preserve"> </w:t>
      </w:r>
      <w:r w:rsidR="00A476E9">
        <w:rPr>
          <w:rFonts w:ascii="Times New Roman" w:hAnsi="Times New Roman" w:cs="Times New Roman"/>
        </w:rPr>
        <w:t>c.</w:t>
      </w:r>
      <w:r w:rsidRPr="008C47AD">
        <w:rPr>
          <w:rFonts w:ascii="Times New Roman" w:hAnsi="Times New Roman" w:cs="Times New Roman"/>
        </w:rPr>
        <w:t xml:space="preserve"> konferenciát 2021</w:t>
      </w:r>
      <w:r w:rsidR="00A476E9">
        <w:rPr>
          <w:rFonts w:ascii="Times New Roman" w:hAnsi="Times New Roman" w:cs="Times New Roman"/>
        </w:rPr>
        <w:t>.</w:t>
      </w:r>
      <w:r w:rsidRPr="008C47AD">
        <w:rPr>
          <w:rFonts w:ascii="Times New Roman" w:hAnsi="Times New Roman" w:cs="Times New Roman"/>
        </w:rPr>
        <w:t xml:space="preserve"> januárjára, ill. tavaszára </w:t>
      </w:r>
      <w:r w:rsidR="00A476E9">
        <w:rPr>
          <w:rFonts w:ascii="Times New Roman" w:hAnsi="Times New Roman" w:cs="Times New Roman"/>
        </w:rPr>
        <w:t>halasztottuk</w:t>
      </w:r>
      <w:r w:rsidRPr="008C47AD">
        <w:rPr>
          <w:rFonts w:ascii="Times New Roman" w:hAnsi="Times New Roman" w:cs="Times New Roman"/>
        </w:rPr>
        <w:t xml:space="preserve">. </w:t>
      </w:r>
      <w:r w:rsidR="00A476E9">
        <w:rPr>
          <w:rFonts w:ascii="Times New Roman" w:hAnsi="Times New Roman" w:cs="Times New Roman"/>
        </w:rPr>
        <w:t xml:space="preserve">Ezt </w:t>
      </w:r>
      <w:r w:rsidRPr="008C47AD">
        <w:rPr>
          <w:rFonts w:ascii="Times New Roman" w:hAnsi="Times New Roman" w:cs="Times New Roman"/>
        </w:rPr>
        <w:t xml:space="preserve">lehetővé tette, hogy a projektre hat hónap hosszabbítást kaptunk, így </w:t>
      </w:r>
      <w:r w:rsidR="00A476E9">
        <w:rPr>
          <w:rFonts w:ascii="Times New Roman" w:hAnsi="Times New Roman" w:cs="Times New Roman"/>
        </w:rPr>
        <w:t xml:space="preserve">az </w:t>
      </w:r>
      <w:proofErr w:type="gramStart"/>
      <w:r w:rsidR="00A476E9">
        <w:rPr>
          <w:rFonts w:ascii="Times New Roman" w:hAnsi="Times New Roman" w:cs="Times New Roman"/>
        </w:rPr>
        <w:t>automatikus</w:t>
      </w:r>
      <w:proofErr w:type="gramEnd"/>
      <w:r w:rsidRPr="008C47AD">
        <w:rPr>
          <w:rFonts w:ascii="Times New Roman" w:hAnsi="Times New Roman" w:cs="Times New Roman"/>
        </w:rPr>
        <w:t xml:space="preserve"> járványügyi hosszabbítással megtoldva a pályázat végső kifutása 2021. június 30.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Az összes, a kutatás témájában közreadott tudományos közleményeik száma: </w:t>
      </w:r>
      <w:r w:rsidR="00F70F8A">
        <w:rPr>
          <w:rFonts w:ascii="Times New Roman" w:hAnsi="Times New Roman" w:cs="Times New Roman"/>
          <w:b/>
          <w:highlight w:val="yellow"/>
        </w:rPr>
        <w:t>45</w:t>
      </w:r>
      <w:r w:rsidRPr="005F112D">
        <w:rPr>
          <w:rFonts w:ascii="Times New Roman" w:hAnsi="Times New Roman" w:cs="Times New Roman"/>
          <w:highlight w:val="yellow"/>
        </w:rPr>
        <w:t>.</w:t>
      </w:r>
      <w:r w:rsidRPr="008C47AD">
        <w:rPr>
          <w:rFonts w:ascii="Times New Roman" w:hAnsi="Times New Roman" w:cs="Times New Roman"/>
        </w:rPr>
        <w:t xml:space="preserve"> A publikációk rangos szakfolyóiratokban és </w:t>
      </w:r>
      <w:proofErr w:type="spellStart"/>
      <w:r w:rsidRPr="008C47AD">
        <w:rPr>
          <w:rFonts w:ascii="Times New Roman" w:hAnsi="Times New Roman" w:cs="Times New Roman"/>
        </w:rPr>
        <w:t>tanulmánykötetekben</w:t>
      </w:r>
      <w:proofErr w:type="spellEnd"/>
      <w:r w:rsidRPr="008C47AD">
        <w:rPr>
          <w:rFonts w:ascii="Times New Roman" w:hAnsi="Times New Roman" w:cs="Times New Roman"/>
        </w:rPr>
        <w:t xml:space="preserve">, ill. önálló </w:t>
      </w:r>
      <w:proofErr w:type="spellStart"/>
      <w:r w:rsidRPr="008C47AD">
        <w:rPr>
          <w:rFonts w:ascii="Times New Roman" w:hAnsi="Times New Roman" w:cs="Times New Roman"/>
        </w:rPr>
        <w:t>kötetekként</w:t>
      </w:r>
      <w:proofErr w:type="spellEnd"/>
      <w:r w:rsidRPr="008C47AD">
        <w:rPr>
          <w:rFonts w:ascii="Times New Roman" w:hAnsi="Times New Roman" w:cs="Times New Roman"/>
        </w:rPr>
        <w:t xml:space="preserve"> jelentek meg magyar és idegen nyelven, hazai és külföldi nemzetközi kiadványokban. A </w:t>
      </w:r>
      <w:r w:rsidRPr="008C47AD">
        <w:rPr>
          <w:rFonts w:ascii="Times New Roman" w:hAnsi="Times New Roman" w:cs="Times New Roman"/>
          <w:i/>
        </w:rPr>
        <w:t>Kánonképződés folyamatai</w:t>
      </w:r>
      <w:r w:rsidRPr="008C47AD">
        <w:rPr>
          <w:rFonts w:ascii="Times New Roman" w:hAnsi="Times New Roman" w:cs="Times New Roman"/>
        </w:rPr>
        <w:t xml:space="preserve">…témakörben megtartott </w:t>
      </w:r>
      <w:proofErr w:type="gramStart"/>
      <w:r w:rsidRPr="008C47AD">
        <w:rPr>
          <w:rFonts w:ascii="Times New Roman" w:hAnsi="Times New Roman" w:cs="Times New Roman"/>
        </w:rPr>
        <w:t>konferencia</w:t>
      </w:r>
      <w:proofErr w:type="gramEnd"/>
      <w:r w:rsidRPr="008C47AD">
        <w:rPr>
          <w:rFonts w:ascii="Times New Roman" w:hAnsi="Times New Roman" w:cs="Times New Roman"/>
        </w:rPr>
        <w:t xml:space="preserve">-előadások összesített száma: </w:t>
      </w:r>
      <w:r w:rsidRPr="00F762ED">
        <w:rPr>
          <w:rFonts w:ascii="Times New Roman" w:hAnsi="Times New Roman" w:cs="Times New Roman"/>
          <w:b/>
          <w:highlight w:val="yellow"/>
        </w:rPr>
        <w:t>20</w:t>
      </w:r>
      <w:r w:rsidRPr="00F762ED">
        <w:rPr>
          <w:rFonts w:ascii="Times New Roman" w:hAnsi="Times New Roman" w:cs="Times New Roman"/>
          <w:highlight w:val="yellow"/>
        </w:rPr>
        <w:t>.</w:t>
      </w:r>
      <w:r w:rsidRPr="008C47AD">
        <w:rPr>
          <w:rFonts w:ascii="Times New Roman" w:hAnsi="Times New Roman" w:cs="Times New Roman"/>
        </w:rPr>
        <w:t xml:space="preserve">   </w:t>
      </w:r>
      <w:proofErr w:type="gramStart"/>
      <w:r w:rsidRPr="008C47AD">
        <w:rPr>
          <w:rFonts w:ascii="Times New Roman" w:hAnsi="Times New Roman" w:cs="Times New Roman"/>
        </w:rPr>
        <w:t>Konferencia</w:t>
      </w:r>
      <w:proofErr w:type="gramEnd"/>
      <w:r w:rsidRPr="008C47AD">
        <w:rPr>
          <w:rFonts w:ascii="Times New Roman" w:hAnsi="Times New Roman" w:cs="Times New Roman"/>
        </w:rPr>
        <w:t xml:space="preserve">-előadásaikat hazai és külföldi nemzetközi konferenciákon, ill. ülésszakokon tartották meg a projektben előirányzott tudományos rendezvényeken, </w:t>
      </w:r>
      <w:r w:rsidR="00154452">
        <w:rPr>
          <w:rFonts w:ascii="Times New Roman" w:hAnsi="Times New Roman" w:cs="Times New Roman"/>
        </w:rPr>
        <w:t xml:space="preserve">ill. </w:t>
      </w:r>
      <w:r w:rsidRPr="008C47AD">
        <w:rPr>
          <w:rFonts w:ascii="Times New Roman" w:hAnsi="Times New Roman" w:cs="Times New Roman"/>
        </w:rPr>
        <w:t xml:space="preserve">egyéni meghívott előadóként. Az írásban megjelent közlemények, valamint az elhangzott előadások összesített száma a harmadik </w:t>
      </w:r>
      <w:r>
        <w:rPr>
          <w:rFonts w:ascii="Times New Roman" w:hAnsi="Times New Roman" w:cs="Times New Roman"/>
        </w:rPr>
        <w:t>kutatási év</w:t>
      </w:r>
      <w:r w:rsidRPr="008C47AD">
        <w:rPr>
          <w:rFonts w:ascii="Times New Roman" w:hAnsi="Times New Roman" w:cs="Times New Roman"/>
        </w:rPr>
        <w:t xml:space="preserve">ben: </w:t>
      </w:r>
      <w:r w:rsidR="00F70F8A">
        <w:rPr>
          <w:rFonts w:ascii="Times New Roman" w:hAnsi="Times New Roman" w:cs="Times New Roman"/>
          <w:b/>
          <w:highlight w:val="yellow"/>
        </w:rPr>
        <w:t>166</w:t>
      </w:r>
      <w:r w:rsidRPr="00F762ED">
        <w:rPr>
          <w:rFonts w:ascii="Times New Roman" w:hAnsi="Times New Roman" w:cs="Times New Roman"/>
          <w:highlight w:val="yellow"/>
        </w:rPr>
        <w:t>.</w:t>
      </w:r>
      <w:r w:rsidRPr="008C47AD">
        <w:rPr>
          <w:rFonts w:ascii="Times New Roman" w:hAnsi="Times New Roman" w:cs="Times New Roman"/>
        </w:rPr>
        <w:t xml:space="preserve"> </w:t>
      </w:r>
    </w:p>
    <w:p w:rsidR="00545FB8" w:rsidRPr="008C47AD" w:rsidRDefault="00545FB8" w:rsidP="00545FB8">
      <w:pPr>
        <w:pStyle w:val="Listaszerbekezds"/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F02A11" w:rsidP="00545FB8">
      <w:pPr>
        <w:pStyle w:val="Listaszerbekezds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Saját rendezésű (</w:t>
      </w:r>
      <w:r w:rsidRPr="008C47AD">
        <w:rPr>
          <w:rFonts w:ascii="Times New Roman" w:hAnsi="Times New Roman" w:cs="Times New Roman"/>
          <w:b/>
          <w:shd w:val="clear" w:color="auto" w:fill="FFFFFF"/>
        </w:rPr>
        <w:t xml:space="preserve">NN_17 125791 </w:t>
      </w:r>
      <w:r>
        <w:rPr>
          <w:rFonts w:ascii="Times New Roman" w:hAnsi="Times New Roman" w:cs="Times New Roman"/>
          <w:b/>
        </w:rPr>
        <w:t xml:space="preserve">támogatással) és  </w:t>
      </w:r>
      <w:r w:rsidR="00545FB8" w:rsidRPr="008C47AD">
        <w:rPr>
          <w:rFonts w:ascii="Times New Roman" w:hAnsi="Times New Roman" w:cs="Times New Roman"/>
          <w:b/>
        </w:rPr>
        <w:t xml:space="preserve">társrendezésű </w:t>
      </w:r>
      <w:proofErr w:type="gramStart"/>
      <w:r w:rsidR="00545FB8" w:rsidRPr="008C47AD">
        <w:rPr>
          <w:rFonts w:ascii="Times New Roman" w:hAnsi="Times New Roman" w:cs="Times New Roman"/>
          <w:b/>
        </w:rPr>
        <w:t>konferenciák</w:t>
      </w:r>
      <w:proofErr w:type="gramEnd"/>
    </w:p>
    <w:p w:rsidR="00545FB8" w:rsidRPr="008C47AD" w:rsidRDefault="00545FB8" w:rsidP="00545FB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A határátlépés </w:t>
      </w:r>
      <w:proofErr w:type="spellStart"/>
      <w:r w:rsidRPr="008C47AD">
        <w:rPr>
          <w:rFonts w:ascii="Times New Roman" w:hAnsi="Times New Roman" w:cs="Times New Roman"/>
        </w:rPr>
        <w:t>alakzatai</w:t>
      </w:r>
      <w:proofErr w:type="spellEnd"/>
      <w:r w:rsidRPr="008C47AD">
        <w:rPr>
          <w:rFonts w:ascii="Times New Roman" w:hAnsi="Times New Roman" w:cs="Times New Roman"/>
        </w:rPr>
        <w:t xml:space="preserve"> az orosz és a lengyel irodalomban c. szlavisztikai </w:t>
      </w:r>
      <w:proofErr w:type="gramStart"/>
      <w:r w:rsidRPr="008C47AD">
        <w:rPr>
          <w:rFonts w:ascii="Times New Roman" w:hAnsi="Times New Roman" w:cs="Times New Roman"/>
        </w:rPr>
        <w:t>konferencia</w:t>
      </w:r>
      <w:proofErr w:type="gramEnd"/>
      <w:r w:rsidRPr="008C47AD">
        <w:rPr>
          <w:rFonts w:ascii="Times New Roman" w:hAnsi="Times New Roman" w:cs="Times New Roman"/>
        </w:rPr>
        <w:t>. 2019. nov. 21-22.  PPKE BTK Közép-Európa Intézet, Szlavisztika Műhely. (</w:t>
      </w:r>
      <w:r w:rsidRPr="008C47AD">
        <w:rPr>
          <w:rFonts w:ascii="Times New Roman" w:hAnsi="Times New Roman" w:cs="Times New Roman"/>
          <w:b/>
        </w:rPr>
        <w:t>Horváth Géza</w:t>
      </w:r>
      <w:r w:rsidRPr="008C47AD">
        <w:rPr>
          <w:rFonts w:ascii="Times New Roman" w:hAnsi="Times New Roman" w:cs="Times New Roman"/>
        </w:rPr>
        <w:t>)</w:t>
      </w:r>
    </w:p>
    <w:p w:rsidR="00545FB8" w:rsidRDefault="00545FB8" w:rsidP="00545FB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A 2020. májusáról 2021. januárjára áthelyezett </w:t>
      </w:r>
      <w:r w:rsidRPr="008C47AD">
        <w:rPr>
          <w:rFonts w:ascii="Times New Roman" w:hAnsi="Times New Roman" w:cs="Times New Roman"/>
          <w:i/>
          <w:iCs/>
        </w:rPr>
        <w:t>Dosztojevszkij kelet- és közép-európai olvasatai</w:t>
      </w:r>
      <w:r w:rsidRPr="008C47AD">
        <w:rPr>
          <w:rFonts w:ascii="Times New Roman" w:hAnsi="Times New Roman" w:cs="Times New Roman"/>
        </w:rPr>
        <w:t xml:space="preserve"> c. nemzetközi </w:t>
      </w:r>
      <w:r w:rsidR="00442F42">
        <w:rPr>
          <w:rFonts w:ascii="Times New Roman" w:hAnsi="Times New Roman" w:cs="Times New Roman"/>
        </w:rPr>
        <w:t xml:space="preserve">kétnyelvű </w:t>
      </w:r>
      <w:proofErr w:type="gramStart"/>
      <w:r w:rsidRPr="008C47AD">
        <w:rPr>
          <w:rFonts w:ascii="Times New Roman" w:hAnsi="Times New Roman" w:cs="Times New Roman"/>
        </w:rPr>
        <w:t>konferencia</w:t>
      </w:r>
      <w:proofErr w:type="gramEnd"/>
      <w:r w:rsidRPr="008C47AD">
        <w:rPr>
          <w:rFonts w:ascii="Times New Roman" w:hAnsi="Times New Roman" w:cs="Times New Roman"/>
        </w:rPr>
        <w:t>. (</w:t>
      </w:r>
      <w:r w:rsidRPr="008C47AD">
        <w:rPr>
          <w:rFonts w:ascii="Times New Roman" w:hAnsi="Times New Roman" w:cs="Times New Roman"/>
          <w:b/>
        </w:rPr>
        <w:t>Horváth Géza-Szávai Dorottya</w:t>
      </w:r>
      <w:r w:rsidRPr="008C47AD">
        <w:rPr>
          <w:rFonts w:ascii="Times New Roman" w:hAnsi="Times New Roman" w:cs="Times New Roman"/>
        </w:rPr>
        <w:t xml:space="preserve">) </w:t>
      </w:r>
    </w:p>
    <w:p w:rsidR="00F02A11" w:rsidRPr="008C47AD" w:rsidRDefault="00F02A11" w:rsidP="00545FB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eastAsia="Times New Roman" w:hAnsi="Times New Roman" w:cs="Times New Roman"/>
          <w:lang w:eastAsia="hu-HU"/>
        </w:rPr>
        <w:t>A 2021</w:t>
      </w:r>
      <w:r w:rsidR="00442F42">
        <w:rPr>
          <w:rFonts w:ascii="Times New Roman" w:eastAsia="Times New Roman" w:hAnsi="Times New Roman" w:cs="Times New Roman"/>
          <w:lang w:eastAsia="hu-HU"/>
        </w:rPr>
        <w:t>.</w:t>
      </w:r>
      <w:r w:rsidRPr="008C47AD">
        <w:rPr>
          <w:rFonts w:ascii="Times New Roman" w:eastAsia="Times New Roman" w:hAnsi="Times New Roman" w:cs="Times New Roman"/>
          <w:lang w:eastAsia="hu-HU"/>
        </w:rPr>
        <w:t xml:space="preserve"> tavaszára </w:t>
      </w:r>
      <w:r w:rsidRPr="008C47AD">
        <w:rPr>
          <w:rFonts w:ascii="Times New Roman" w:hAnsi="Times New Roman" w:cs="Times New Roman"/>
        </w:rPr>
        <w:t xml:space="preserve">áthelyezett </w:t>
      </w:r>
      <w:r w:rsidRPr="008C47AD">
        <w:rPr>
          <w:rFonts w:ascii="Times New Roman" w:eastAsia="Times New Roman" w:hAnsi="Times New Roman" w:cs="Times New Roman"/>
          <w:i/>
          <w:lang w:eastAsia="hu-HU"/>
        </w:rPr>
        <w:t>Közép(- Kelet)-</w:t>
      </w:r>
      <w:proofErr w:type="gramStart"/>
      <w:r w:rsidRPr="008C47AD">
        <w:rPr>
          <w:rFonts w:ascii="Times New Roman" w:eastAsia="Times New Roman" w:hAnsi="Times New Roman" w:cs="Times New Roman"/>
          <w:i/>
          <w:lang w:eastAsia="hu-HU"/>
        </w:rPr>
        <w:t>Európa</w:t>
      </w:r>
      <w:proofErr w:type="gramEnd"/>
      <w:r w:rsidRPr="008C47AD">
        <w:rPr>
          <w:rFonts w:ascii="Times New Roman" w:eastAsia="Times New Roman" w:hAnsi="Times New Roman" w:cs="Times New Roman"/>
          <w:i/>
          <w:lang w:eastAsia="hu-HU"/>
        </w:rPr>
        <w:t xml:space="preserve"> mint kulturális konstrukció</w:t>
      </w:r>
      <w:r w:rsidRPr="008C47AD">
        <w:rPr>
          <w:rFonts w:ascii="Times New Roman" w:hAnsi="Times New Roman" w:cs="Times New Roman"/>
        </w:rPr>
        <w:t xml:space="preserve"> című nemzetközi konferencia (Nyitra) előkészítése (</w:t>
      </w:r>
      <w:r w:rsidRPr="00F762ED">
        <w:rPr>
          <w:rFonts w:ascii="Times New Roman" w:hAnsi="Times New Roman" w:cs="Times New Roman"/>
          <w:b/>
        </w:rPr>
        <w:t>Ladányi István-Szávai Dorottya</w:t>
      </w:r>
      <w:r w:rsidRPr="008C47AD">
        <w:rPr>
          <w:rFonts w:ascii="Times New Roman" w:hAnsi="Times New Roman" w:cs="Times New Roman"/>
        </w:rPr>
        <w:t>)</w:t>
      </w:r>
      <w:r w:rsidRPr="008C47AD">
        <w:rPr>
          <w:rFonts w:ascii="Times New Roman" w:hAnsi="Times New Roman" w:cs="Times New Roman"/>
        </w:rPr>
        <w:br/>
      </w:r>
    </w:p>
    <w:p w:rsidR="00545FB8" w:rsidRPr="008C47AD" w:rsidRDefault="00545FB8" w:rsidP="00545FB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5FB8" w:rsidRPr="008C47AD" w:rsidRDefault="00545FB8" w:rsidP="00545FB8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8C47AD">
        <w:rPr>
          <w:rFonts w:ascii="Times New Roman" w:hAnsi="Times New Roman" w:cs="Times New Roman"/>
          <w:b/>
        </w:rPr>
        <w:t xml:space="preserve">Közös konferenciarészvétel előadóként: </w:t>
      </w:r>
    </w:p>
    <w:p w:rsidR="00545FB8" w:rsidRPr="008C47AD" w:rsidRDefault="00545FB8" w:rsidP="00545FB8">
      <w:pPr>
        <w:numPr>
          <w:ilvl w:val="0"/>
          <w:numId w:val="2"/>
        </w:numPr>
        <w:tabs>
          <w:tab w:val="clear" w:pos="1211"/>
        </w:tabs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47AD">
        <w:rPr>
          <w:rFonts w:ascii="Times New Roman" w:hAnsi="Times New Roman" w:cs="Times New Roman"/>
        </w:rPr>
        <w:t xml:space="preserve">Belgrád </w:t>
      </w:r>
      <w:r w:rsidRPr="008C47AD">
        <w:rPr>
          <w:rFonts w:ascii="Times New Roman" w:eastAsia="Times New Roman" w:hAnsi="Times New Roman" w:cs="Times New Roman"/>
          <w:lang w:eastAsia="zh-CN"/>
        </w:rPr>
        <w:t xml:space="preserve">A belgrádi hungarológia 25 éve, nemzetközi tudományos </w:t>
      </w:r>
      <w:proofErr w:type="gramStart"/>
      <w:r w:rsidRPr="008C47AD">
        <w:rPr>
          <w:rFonts w:ascii="Times New Roman" w:eastAsia="Times New Roman" w:hAnsi="Times New Roman" w:cs="Times New Roman"/>
          <w:lang w:eastAsia="zh-CN"/>
        </w:rPr>
        <w:t>konferencia</w:t>
      </w:r>
      <w:proofErr w:type="gramEnd"/>
      <w:r w:rsidRPr="008C47AD">
        <w:rPr>
          <w:rFonts w:ascii="Times New Roman" w:eastAsia="Times New Roman" w:hAnsi="Times New Roman" w:cs="Times New Roman"/>
          <w:lang w:eastAsia="zh-CN"/>
        </w:rPr>
        <w:t>, Belgrádi Egyetem, 2019. november 29–30. (Ladányi István, Szávai Dorottya)</w:t>
      </w:r>
    </w:p>
    <w:p w:rsidR="00545FB8" w:rsidRPr="008C47AD" w:rsidRDefault="00545FB8" w:rsidP="00545FB8">
      <w:pPr>
        <w:numPr>
          <w:ilvl w:val="0"/>
          <w:numId w:val="2"/>
        </w:numPr>
        <w:tabs>
          <w:tab w:val="clear" w:pos="1211"/>
        </w:tabs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47AD">
        <w:rPr>
          <w:rFonts w:ascii="Times New Roman" w:eastAsia="Times New Roman" w:hAnsi="Times New Roman" w:cs="Times New Roman"/>
          <w:lang w:eastAsia="zh-CN"/>
        </w:rPr>
        <w:t xml:space="preserve">Értékmentő és értékteremtő humán tudományok – A VEAB Nyelv- és Irodalomtudományi Szakbizottságának és a Pannon Egyetem </w:t>
      </w:r>
      <w:r w:rsidR="00266FF0">
        <w:rPr>
          <w:rFonts w:ascii="Times New Roman" w:eastAsia="Times New Roman" w:hAnsi="Times New Roman" w:cs="Times New Roman"/>
          <w:lang w:eastAsia="zh-CN"/>
        </w:rPr>
        <w:t xml:space="preserve">MFTK </w:t>
      </w:r>
      <w:r w:rsidRPr="008C47AD">
        <w:rPr>
          <w:rFonts w:ascii="Times New Roman" w:eastAsia="Times New Roman" w:hAnsi="Times New Roman" w:cs="Times New Roman"/>
          <w:lang w:eastAsia="zh-CN"/>
        </w:rPr>
        <w:t xml:space="preserve">közös </w:t>
      </w:r>
      <w:proofErr w:type="gramStart"/>
      <w:r w:rsidRPr="008C47AD">
        <w:rPr>
          <w:rFonts w:ascii="Times New Roman" w:eastAsia="Times New Roman" w:hAnsi="Times New Roman" w:cs="Times New Roman"/>
          <w:lang w:eastAsia="zh-CN"/>
        </w:rPr>
        <w:t>konferenciája</w:t>
      </w:r>
      <w:proofErr w:type="gramEnd"/>
      <w:r w:rsidRPr="008C47AD">
        <w:rPr>
          <w:rFonts w:ascii="Times New Roman" w:eastAsia="Times New Roman" w:hAnsi="Times New Roman" w:cs="Times New Roman"/>
          <w:lang w:eastAsia="zh-CN"/>
        </w:rPr>
        <w:t>, Veszprém, 2019. november 25–26. (Kovács Gábor, Ladányi István, Szávai Dorottya)</w:t>
      </w:r>
    </w:p>
    <w:p w:rsidR="00545FB8" w:rsidRPr="008C47AD" w:rsidRDefault="00545FB8" w:rsidP="00545FB8">
      <w:pPr>
        <w:numPr>
          <w:ilvl w:val="0"/>
          <w:numId w:val="2"/>
        </w:numPr>
        <w:tabs>
          <w:tab w:val="clear" w:pos="1211"/>
        </w:tabs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47AD">
        <w:rPr>
          <w:rFonts w:ascii="Times New Roman" w:eastAsia="Times New Roman" w:hAnsi="Times New Roman" w:cs="Times New Roman"/>
          <w:lang w:eastAsia="zh-CN"/>
        </w:rPr>
        <w:t xml:space="preserve">Bori Imre-emlékkonferencia, Újvidéki </w:t>
      </w:r>
      <w:r w:rsidR="00BA04CD">
        <w:rPr>
          <w:rFonts w:ascii="Times New Roman" w:eastAsia="Times New Roman" w:hAnsi="Times New Roman" w:cs="Times New Roman"/>
          <w:lang w:eastAsia="zh-CN"/>
        </w:rPr>
        <w:t>Egyetem, BTK</w:t>
      </w:r>
      <w:r w:rsidRPr="008C47AD">
        <w:rPr>
          <w:rFonts w:ascii="Times New Roman" w:eastAsia="Times New Roman" w:hAnsi="Times New Roman" w:cs="Times New Roman"/>
          <w:lang w:eastAsia="zh-CN"/>
        </w:rPr>
        <w:t>, Újvidék, 2019. október 22–23. (Földes Györgyi, Ladányi István)</w:t>
      </w:r>
    </w:p>
    <w:p w:rsidR="00545FB8" w:rsidRPr="008C47AD" w:rsidRDefault="00545FB8" w:rsidP="00545FB8">
      <w:pPr>
        <w:numPr>
          <w:ilvl w:val="0"/>
          <w:numId w:val="2"/>
        </w:numPr>
        <w:tabs>
          <w:tab w:val="clear" w:pos="1211"/>
        </w:tabs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47AD">
        <w:rPr>
          <w:rFonts w:ascii="Times New Roman" w:eastAsia="Times New Roman" w:hAnsi="Times New Roman" w:cs="Times New Roman"/>
          <w:lang w:eastAsia="zh-CN"/>
        </w:rPr>
        <w:t xml:space="preserve">Modernitás és nemzeti identitás – Az MTA BTK Irodalomtudományi Intézet és a Szerb Tudományos és Művészeti Akadémia közös </w:t>
      </w:r>
      <w:proofErr w:type="gramStart"/>
      <w:r w:rsidRPr="008C47AD">
        <w:rPr>
          <w:rFonts w:ascii="Times New Roman" w:eastAsia="Times New Roman" w:hAnsi="Times New Roman" w:cs="Times New Roman"/>
          <w:lang w:eastAsia="zh-CN"/>
        </w:rPr>
        <w:t>konferenciája</w:t>
      </w:r>
      <w:proofErr w:type="gramEnd"/>
      <w:r w:rsidRPr="008C47AD">
        <w:rPr>
          <w:rFonts w:ascii="Times New Roman" w:eastAsia="Times New Roman" w:hAnsi="Times New Roman" w:cs="Times New Roman"/>
          <w:lang w:eastAsia="zh-CN"/>
        </w:rPr>
        <w:t>, Budapest, 2019. december 10–11. (Földes Györgyi, Ladányi István)</w:t>
      </w:r>
    </w:p>
    <w:p w:rsidR="00545FB8" w:rsidRPr="008C47AD" w:rsidRDefault="00545FB8" w:rsidP="00545FB8">
      <w:pPr>
        <w:numPr>
          <w:ilvl w:val="0"/>
          <w:numId w:val="2"/>
        </w:numPr>
        <w:tabs>
          <w:tab w:val="clear" w:pos="1211"/>
        </w:tabs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47AD">
        <w:rPr>
          <w:rFonts w:ascii="Times New Roman" w:hAnsi="Times New Roman" w:cs="Times New Roman"/>
        </w:rPr>
        <w:lastRenderedPageBreak/>
        <w:t xml:space="preserve">Germanisztikai és Fordítástudományi Intézete és a VEAB által szervezett </w:t>
      </w:r>
      <w:proofErr w:type="spellStart"/>
      <w:r w:rsidRPr="008C47AD">
        <w:rPr>
          <w:rFonts w:ascii="Times New Roman" w:hAnsi="Times New Roman" w:cs="Times New Roman"/>
          <w:i/>
          <w:iCs/>
        </w:rPr>
        <w:t>Übersetzung</w:t>
      </w:r>
      <w:proofErr w:type="spellEnd"/>
      <w:r w:rsidRPr="008C47AD">
        <w:rPr>
          <w:rFonts w:ascii="Times New Roman" w:hAnsi="Times New Roman" w:cs="Times New Roman"/>
          <w:i/>
          <w:iCs/>
        </w:rPr>
        <w:t xml:space="preserve"> und </w:t>
      </w:r>
      <w:proofErr w:type="spellStart"/>
      <w:r w:rsidRPr="008C47AD">
        <w:rPr>
          <w:rFonts w:ascii="Times New Roman" w:hAnsi="Times New Roman" w:cs="Times New Roman"/>
          <w:i/>
          <w:iCs/>
        </w:rPr>
        <w:t>kulturelles</w:t>
      </w:r>
      <w:proofErr w:type="spellEnd"/>
      <w:r w:rsidRPr="008C4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C47AD">
        <w:rPr>
          <w:rFonts w:ascii="Times New Roman" w:hAnsi="Times New Roman" w:cs="Times New Roman"/>
          <w:i/>
          <w:iCs/>
        </w:rPr>
        <w:t>Gedächtnis</w:t>
      </w:r>
      <w:proofErr w:type="spellEnd"/>
      <w:r w:rsidRPr="008C47AD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8C47AD">
        <w:rPr>
          <w:rFonts w:ascii="Times New Roman" w:hAnsi="Times New Roman" w:cs="Times New Roman"/>
          <w:i/>
          <w:iCs/>
        </w:rPr>
        <w:t>Translation</w:t>
      </w:r>
      <w:proofErr w:type="spellEnd"/>
      <w:r w:rsidRPr="008C47AD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8C47AD">
        <w:rPr>
          <w:rFonts w:ascii="Times New Roman" w:hAnsi="Times New Roman" w:cs="Times New Roman"/>
          <w:i/>
          <w:iCs/>
        </w:rPr>
        <w:t>Cultural</w:t>
      </w:r>
      <w:proofErr w:type="spellEnd"/>
      <w:r w:rsidRPr="008C47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C47AD">
        <w:rPr>
          <w:rFonts w:ascii="Times New Roman" w:hAnsi="Times New Roman" w:cs="Times New Roman"/>
          <w:i/>
          <w:iCs/>
        </w:rPr>
        <w:t>Memory</w:t>
      </w:r>
      <w:proofErr w:type="spellEnd"/>
      <w:r w:rsidRPr="008C47AD">
        <w:rPr>
          <w:rFonts w:ascii="Times New Roman" w:hAnsi="Times New Roman" w:cs="Times New Roman"/>
        </w:rPr>
        <w:t xml:space="preserve"> című </w:t>
      </w:r>
      <w:proofErr w:type="gramStart"/>
      <w:r w:rsidRPr="008C47AD">
        <w:rPr>
          <w:rFonts w:ascii="Times New Roman" w:hAnsi="Times New Roman" w:cs="Times New Roman"/>
        </w:rPr>
        <w:t>konferencián</w:t>
      </w:r>
      <w:proofErr w:type="gramEnd"/>
      <w:r w:rsidRPr="008C47AD">
        <w:rPr>
          <w:rFonts w:ascii="Times New Roman" w:hAnsi="Times New Roman" w:cs="Times New Roman"/>
        </w:rPr>
        <w:t>. Veszprém, 2019. október 15–16. (Kovács Gábor, Ladányi István)</w:t>
      </w:r>
    </w:p>
    <w:p w:rsidR="00545FB8" w:rsidRPr="008C47AD" w:rsidRDefault="00545FB8" w:rsidP="00545FB8">
      <w:pPr>
        <w:pStyle w:val="Listaszerbekezds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8C47AD">
        <w:rPr>
          <w:rFonts w:ascii="Times New Roman" w:hAnsi="Times New Roman" w:cs="Times New Roman"/>
          <w:b/>
        </w:rPr>
        <w:t xml:space="preserve">Egyéni </w:t>
      </w:r>
      <w:proofErr w:type="gramStart"/>
      <w:r w:rsidRPr="008C47AD">
        <w:rPr>
          <w:rFonts w:ascii="Times New Roman" w:hAnsi="Times New Roman" w:cs="Times New Roman"/>
          <w:b/>
        </w:rPr>
        <w:t>konferencia</w:t>
      </w:r>
      <w:proofErr w:type="gramEnd"/>
      <w:r w:rsidRPr="008C47AD">
        <w:rPr>
          <w:rFonts w:ascii="Times New Roman" w:hAnsi="Times New Roman" w:cs="Times New Roman"/>
          <w:b/>
        </w:rPr>
        <w:t>-előadások</w:t>
      </w:r>
    </w:p>
    <w:p w:rsidR="00545FB8" w:rsidRPr="008C47AD" w:rsidRDefault="00545FB8" w:rsidP="00545FB8">
      <w:pPr>
        <w:pStyle w:val="Listaszerbekezds"/>
        <w:spacing w:line="276" w:lineRule="auto"/>
        <w:jc w:val="both"/>
        <w:rPr>
          <w:rFonts w:ascii="Times New Roman" w:hAnsi="Times New Roman" w:cs="Times New Roman"/>
          <w:b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A kutatás nemzetközi </w:t>
      </w:r>
      <w:proofErr w:type="gramStart"/>
      <w:r w:rsidRPr="008C47AD">
        <w:rPr>
          <w:rFonts w:ascii="Times New Roman" w:hAnsi="Times New Roman" w:cs="Times New Roman"/>
        </w:rPr>
        <w:t>profiljának</w:t>
      </w:r>
      <w:proofErr w:type="gramEnd"/>
      <w:r w:rsidRPr="008C47AD">
        <w:rPr>
          <w:rFonts w:ascii="Times New Roman" w:hAnsi="Times New Roman" w:cs="Times New Roman"/>
        </w:rPr>
        <w:t xml:space="preserve"> megfelelően valamennyi kutató számos ülésszakon és konferencián adott elő Magyarországon (Budapesten és vidéki tudományegyetemeken), Franciaországban (Párizs), Szlovákiában (Nyitra), Szerbiában (Belgrád, Kishegyes). A közös </w:t>
      </w:r>
      <w:proofErr w:type="gramStart"/>
      <w:r w:rsidRPr="008C47AD">
        <w:rPr>
          <w:rFonts w:ascii="Times New Roman" w:hAnsi="Times New Roman" w:cs="Times New Roman"/>
        </w:rPr>
        <w:t>konferencia</w:t>
      </w:r>
      <w:proofErr w:type="gramEnd"/>
      <w:r w:rsidRPr="008C47AD">
        <w:rPr>
          <w:rFonts w:ascii="Times New Roman" w:hAnsi="Times New Roman" w:cs="Times New Roman"/>
        </w:rPr>
        <w:t>-részvételeken túl Szávai Dorottya további 3, Ladányi István 5, Földes Györgyi 4 konferencia-előadást tartott.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45FB8" w:rsidRPr="008C47AD" w:rsidRDefault="00E26C56" w:rsidP="00545FB8">
      <w:pPr>
        <w:spacing w:line="276" w:lineRule="auto"/>
        <w:ind w:firstLine="708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4</w:t>
      </w:r>
      <w:r w:rsidR="00545FB8" w:rsidRPr="008C47AD">
        <w:rPr>
          <w:rFonts w:ascii="Times New Roman" w:hAnsi="Times New Roman" w:cs="Times New Roman"/>
          <w:b/>
          <w:shd w:val="clear" w:color="auto" w:fill="FFFFFF"/>
        </w:rPr>
        <w:t>.  Hazai és nemzetközi tudományos kapcsolattartás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C47AD">
        <w:rPr>
          <w:rFonts w:ascii="Times New Roman" w:hAnsi="Times New Roman" w:cs="Times New Roman"/>
          <w:shd w:val="clear" w:color="auto" w:fill="FFFFFF"/>
        </w:rPr>
        <w:t xml:space="preserve">A kutatásvezető és a kutatócsoport tagjai a Nemzetközi </w:t>
      </w:r>
      <w:proofErr w:type="spellStart"/>
      <w:r w:rsidRPr="008C47AD">
        <w:rPr>
          <w:rFonts w:ascii="Times New Roman" w:hAnsi="Times New Roman" w:cs="Times New Roman"/>
          <w:shd w:val="clear" w:color="auto" w:fill="FFFFFF"/>
        </w:rPr>
        <w:t>Komparatisztikai</w:t>
      </w:r>
      <w:proofErr w:type="spellEnd"/>
      <w:r w:rsidRPr="008C47AD">
        <w:rPr>
          <w:rFonts w:ascii="Times New Roman" w:hAnsi="Times New Roman" w:cs="Times New Roman"/>
          <w:shd w:val="clear" w:color="auto" w:fill="FFFFFF"/>
        </w:rPr>
        <w:t xml:space="preserve"> Társaság (ICLA/AILC), ill. magyar tagozata tagjaiként </w:t>
      </w:r>
      <w:proofErr w:type="gramStart"/>
      <w:r w:rsidRPr="008C47AD">
        <w:rPr>
          <w:rFonts w:ascii="Times New Roman" w:hAnsi="Times New Roman" w:cs="Times New Roman"/>
          <w:shd w:val="clear" w:color="auto" w:fill="FFFFFF"/>
        </w:rPr>
        <w:t>aktívan</w:t>
      </w:r>
      <w:proofErr w:type="gramEnd"/>
      <w:r w:rsidRPr="008C47AD">
        <w:rPr>
          <w:rFonts w:ascii="Times New Roman" w:hAnsi="Times New Roman" w:cs="Times New Roman"/>
          <w:shd w:val="clear" w:color="auto" w:fill="FFFFFF"/>
        </w:rPr>
        <w:t xml:space="preserve"> tevékenykedtek a magyar és nemzetközi akadémiai közegben. Hazai és külföldi szakmai </w:t>
      </w:r>
      <w:proofErr w:type="spellStart"/>
      <w:r w:rsidRPr="008C47AD">
        <w:rPr>
          <w:rFonts w:ascii="Times New Roman" w:hAnsi="Times New Roman" w:cs="Times New Roman"/>
          <w:shd w:val="clear" w:color="auto" w:fill="FFFFFF"/>
        </w:rPr>
        <w:t>útjaikon</w:t>
      </w:r>
      <w:proofErr w:type="spellEnd"/>
      <w:r w:rsidRPr="008C47AD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8C47AD">
        <w:rPr>
          <w:rFonts w:ascii="Times New Roman" w:hAnsi="Times New Roman" w:cs="Times New Roman"/>
          <w:shd w:val="clear" w:color="auto" w:fill="FFFFFF"/>
        </w:rPr>
        <w:t>konzultációkat</w:t>
      </w:r>
      <w:proofErr w:type="gramEnd"/>
      <w:r w:rsidRPr="008C47AD">
        <w:rPr>
          <w:rFonts w:ascii="Times New Roman" w:hAnsi="Times New Roman" w:cs="Times New Roman"/>
          <w:shd w:val="clear" w:color="auto" w:fill="FFFFFF"/>
        </w:rPr>
        <w:t xml:space="preserve"> folytattak a diszciplína fontos képviselőivel, a kutatócsoport további nemzetközi kapcsolatainak építése céljából.</w:t>
      </w:r>
      <w:r w:rsidRPr="008C47AD">
        <w:rPr>
          <w:rFonts w:ascii="Times New Roman" w:hAnsi="Times New Roman" w:cs="Times New Roman"/>
        </w:rPr>
        <w:br/>
      </w:r>
      <w:proofErr w:type="gramStart"/>
      <w:r w:rsidRPr="008C47AD">
        <w:rPr>
          <w:rFonts w:ascii="Times New Roman" w:hAnsi="Times New Roman" w:cs="Times New Roman"/>
          <w:shd w:val="clear" w:color="auto" w:fill="FFFFFF"/>
        </w:rPr>
        <w:t xml:space="preserve">A tudományterülettel való külföldi kapcsolattartás szempontjából kiemelendő, hogy Szávai Dorottya a projekt keretében Párizsban (Paris IV) építette tovább a nemzetközi kapcsolatokat; Földes Györgyi Párizsban és Újvidéken; Horváth Géza a nemzetközi Dosztojevszkij-társaság tagjaival </w:t>
      </w:r>
      <w:r w:rsidRPr="008C47AD">
        <w:rPr>
          <w:rFonts w:ascii="Times New Roman" w:hAnsi="Times New Roman" w:cs="Times New Roman"/>
        </w:rPr>
        <w:t xml:space="preserve">előkészítő egyeztetéseket folytatott a Veszprémben megrendezésre kerülő </w:t>
      </w:r>
      <w:r w:rsidRPr="008C47AD">
        <w:rPr>
          <w:rFonts w:ascii="Times New Roman" w:hAnsi="Times New Roman" w:cs="Times New Roman"/>
          <w:shd w:val="clear" w:color="auto" w:fill="FFFFFF"/>
        </w:rPr>
        <w:t>Dosztojevszkij-konferenciánkról, újabb külföldi partnerek bevonásával és felkérésével; Ladányi István Szerbiában, valamint Nyitrán, ahol előkészítő megbeszélést folytatott a nemzetközi partnerrel közösen megrendezendő nemzetközi konferenciánkról</w:t>
      </w:r>
      <w:proofErr w:type="gramEnd"/>
      <w:r w:rsidRPr="008C47AD">
        <w:rPr>
          <w:rFonts w:ascii="Times New Roman" w:hAnsi="Times New Roman" w:cs="Times New Roman"/>
          <w:shd w:val="clear" w:color="auto" w:fill="FFFFFF"/>
        </w:rPr>
        <w:t xml:space="preserve"> (</w:t>
      </w:r>
      <w:r w:rsidRPr="008C47AD">
        <w:rPr>
          <w:rFonts w:ascii="Times New Roman" w:eastAsia="Times New Roman" w:hAnsi="Times New Roman" w:cs="Times New Roman"/>
          <w:i/>
          <w:lang w:eastAsia="hu-HU"/>
        </w:rPr>
        <w:t xml:space="preserve">Közép (- Kelet) </w:t>
      </w:r>
      <w:proofErr w:type="gramStart"/>
      <w:r w:rsidRPr="008C47AD">
        <w:rPr>
          <w:rFonts w:ascii="Times New Roman" w:eastAsia="Times New Roman" w:hAnsi="Times New Roman" w:cs="Times New Roman"/>
          <w:i/>
          <w:lang w:eastAsia="hu-HU"/>
        </w:rPr>
        <w:t>Európa</w:t>
      </w:r>
      <w:proofErr w:type="gramEnd"/>
      <w:r w:rsidRPr="008C47AD">
        <w:rPr>
          <w:rFonts w:ascii="Times New Roman" w:eastAsia="Times New Roman" w:hAnsi="Times New Roman" w:cs="Times New Roman"/>
          <w:i/>
          <w:lang w:eastAsia="hu-HU"/>
        </w:rPr>
        <w:t xml:space="preserve"> mint kulturális konstrukció</w:t>
      </w:r>
      <w:r w:rsidRPr="008C47AD">
        <w:rPr>
          <w:rFonts w:ascii="Times New Roman" w:hAnsi="Times New Roman" w:cs="Times New Roman"/>
          <w:shd w:val="clear" w:color="auto" w:fill="FFFFFF"/>
        </w:rPr>
        <w:t>).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E26C56" w:rsidP="00545FB8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45FB8" w:rsidRPr="008C47AD">
        <w:rPr>
          <w:rFonts w:ascii="Times New Roman" w:hAnsi="Times New Roman" w:cs="Times New Roman"/>
          <w:b/>
        </w:rPr>
        <w:t xml:space="preserve">.  Közös kutatás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Megjelent a korábbi kutatást összegző </w:t>
      </w:r>
      <w:proofErr w:type="gramStart"/>
      <w:r w:rsidRPr="008C47AD">
        <w:rPr>
          <w:rFonts w:ascii="Times New Roman" w:hAnsi="Times New Roman" w:cs="Times New Roman"/>
        </w:rPr>
        <w:t>konferenciából</w:t>
      </w:r>
      <w:proofErr w:type="gramEnd"/>
      <w:r w:rsidRPr="008C47AD">
        <w:rPr>
          <w:rFonts w:ascii="Times New Roman" w:hAnsi="Times New Roman" w:cs="Times New Roman"/>
        </w:rPr>
        <w:t xml:space="preserve"> készült kiadvány: </w:t>
      </w:r>
      <w:r w:rsidR="00BC3379">
        <w:rPr>
          <w:rFonts w:ascii="Times New Roman" w:hAnsi="Times New Roman" w:cs="Times New Roman"/>
          <w:i/>
        </w:rPr>
        <w:t xml:space="preserve">Kánon és </w:t>
      </w:r>
      <w:proofErr w:type="spellStart"/>
      <w:r w:rsidR="00BC3379">
        <w:rPr>
          <w:rFonts w:ascii="Times New Roman" w:hAnsi="Times New Roman" w:cs="Times New Roman"/>
          <w:i/>
        </w:rPr>
        <w:t>komparatisztika</w:t>
      </w:r>
      <w:proofErr w:type="spellEnd"/>
      <w:r w:rsidR="00BC3379">
        <w:rPr>
          <w:rFonts w:ascii="Times New Roman" w:hAnsi="Times New Roman" w:cs="Times New Roman"/>
          <w:i/>
        </w:rPr>
        <w:t>. A</w:t>
      </w:r>
      <w:r w:rsidRPr="008C47AD">
        <w:rPr>
          <w:rFonts w:ascii="Times New Roman" w:hAnsi="Times New Roman" w:cs="Times New Roman"/>
          <w:i/>
        </w:rPr>
        <w:t xml:space="preserve"> kánonok többszólamúsága</w:t>
      </w:r>
      <w:r w:rsidR="00BC3379">
        <w:rPr>
          <w:rFonts w:ascii="Times New Roman" w:hAnsi="Times New Roman" w:cs="Times New Roman"/>
        </w:rPr>
        <w:t>.</w:t>
      </w:r>
    </w:p>
    <w:p w:rsidR="00545FB8" w:rsidRPr="008C47AD" w:rsidRDefault="00175B71" w:rsidP="00545F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Részlet</w:t>
      </w:r>
      <w:r w:rsidR="00545FB8" w:rsidRPr="008C47AD">
        <w:rPr>
          <w:rFonts w:ascii="Times New Roman" w:hAnsi="Times New Roman" w:cs="Times New Roman"/>
        </w:rPr>
        <w:t xml:space="preserve"> a lektori véleményekből (Z. Varga Zoltán, </w:t>
      </w:r>
      <w:proofErr w:type="spellStart"/>
      <w:r w:rsidR="00545FB8" w:rsidRPr="008C47AD">
        <w:rPr>
          <w:rFonts w:ascii="Times New Roman" w:hAnsi="Times New Roman" w:cs="Times New Roman"/>
        </w:rPr>
        <w:t>Bengi</w:t>
      </w:r>
      <w:proofErr w:type="spellEnd"/>
      <w:r w:rsidR="00545FB8" w:rsidRPr="008C47AD">
        <w:rPr>
          <w:rFonts w:ascii="Times New Roman" w:hAnsi="Times New Roman" w:cs="Times New Roman"/>
        </w:rPr>
        <w:t xml:space="preserve"> László): </w:t>
      </w:r>
      <w:r w:rsidR="00545FB8" w:rsidRPr="008C47AD">
        <w:rPr>
          <w:rStyle w:val="gmail-5yl5"/>
          <w:rFonts w:ascii="Times New Roman" w:eastAsia="Times New Roman" w:hAnsi="Times New Roman" w:cs="Calibri"/>
          <w:shd w:val="clear" w:color="auto" w:fill="FFFFFF"/>
          <w:lang w:eastAsia="hu-HU"/>
        </w:rPr>
        <w:t>„</w:t>
      </w:r>
      <w:r w:rsidR="00D970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="00545FB8" w:rsidRPr="008C47AD">
        <w:rPr>
          <w:rFonts w:ascii="Times New Roman" w:hAnsi="Times New Roman" w:cs="Times New Roman"/>
        </w:rPr>
        <w:t xml:space="preserve">kötet az utóbbi évtizedben megújult és </w:t>
      </w:r>
      <w:proofErr w:type="gramStart"/>
      <w:r w:rsidR="00545FB8" w:rsidRPr="008C47AD">
        <w:rPr>
          <w:rFonts w:ascii="Times New Roman" w:hAnsi="Times New Roman" w:cs="Times New Roman"/>
        </w:rPr>
        <w:t>aktivizálódott</w:t>
      </w:r>
      <w:proofErr w:type="gramEnd"/>
      <w:r w:rsidR="00545FB8" w:rsidRPr="008C47AD">
        <w:rPr>
          <w:rFonts w:ascii="Times New Roman" w:hAnsi="Times New Roman" w:cs="Times New Roman"/>
        </w:rPr>
        <w:t xml:space="preserve"> magyarországi összehasonlító irodalomtudományi kutatások újabb eredménye. </w:t>
      </w:r>
      <w:r w:rsidR="009B605D">
        <w:rPr>
          <w:rFonts w:ascii="Times New Roman" w:hAnsi="Times New Roman" w:cs="Times New Roman"/>
        </w:rPr>
        <w:t>A</w:t>
      </w:r>
      <w:r w:rsidR="00545FB8" w:rsidRPr="008C47AD">
        <w:rPr>
          <w:rFonts w:ascii="Times New Roman" w:hAnsi="Times New Roman" w:cs="Times New Roman"/>
        </w:rPr>
        <w:t xml:space="preserve"> magyar irodalomtudományt párbeszédhelyzetbe hozza a nemzetközi </w:t>
      </w:r>
      <w:proofErr w:type="spellStart"/>
      <w:r w:rsidR="00545FB8" w:rsidRPr="008C47AD">
        <w:rPr>
          <w:rFonts w:ascii="Times New Roman" w:hAnsi="Times New Roman" w:cs="Times New Roman"/>
        </w:rPr>
        <w:t>komparatista</w:t>
      </w:r>
      <w:proofErr w:type="spellEnd"/>
      <w:r w:rsidR="00545FB8" w:rsidRPr="008C47AD">
        <w:rPr>
          <w:rFonts w:ascii="Times New Roman" w:hAnsi="Times New Roman" w:cs="Times New Roman"/>
        </w:rPr>
        <w:t xml:space="preserve"> kutatói köz</w:t>
      </w:r>
      <w:r w:rsidR="00FF372B">
        <w:rPr>
          <w:rFonts w:ascii="Times New Roman" w:hAnsi="Times New Roman" w:cs="Times New Roman"/>
        </w:rPr>
        <w:t>össéggel</w:t>
      </w:r>
      <w:r w:rsidR="00545FB8" w:rsidRPr="008C47AD">
        <w:rPr>
          <w:rFonts w:ascii="Times New Roman" w:hAnsi="Times New Roman" w:cs="Times New Roman"/>
        </w:rPr>
        <w:t xml:space="preserve">. </w:t>
      </w:r>
      <w:r w:rsidR="00D97069">
        <w:rPr>
          <w:rFonts w:ascii="Times New Roman" w:hAnsi="Times New Roman" w:cs="Times New Roman"/>
        </w:rPr>
        <w:t>A kötet</w:t>
      </w:r>
      <w:r w:rsidR="00FF372B">
        <w:rPr>
          <w:rFonts w:ascii="Times New Roman" w:hAnsi="Times New Roman" w:cs="Times New Roman"/>
        </w:rPr>
        <w:t xml:space="preserve"> </w:t>
      </w:r>
      <w:r w:rsidR="00545FB8" w:rsidRPr="008C47AD">
        <w:rPr>
          <w:rFonts w:ascii="Times New Roman" w:hAnsi="Times New Roman" w:cs="Times New Roman"/>
        </w:rPr>
        <w:t xml:space="preserve">innovatív, egyszersmind </w:t>
      </w:r>
      <w:proofErr w:type="spellStart"/>
      <w:r w:rsidR="00545FB8" w:rsidRPr="008C47AD">
        <w:rPr>
          <w:rFonts w:ascii="Times New Roman" w:hAnsi="Times New Roman" w:cs="Times New Roman"/>
        </w:rPr>
        <w:t>továbbgondolásra</w:t>
      </w:r>
      <w:proofErr w:type="spellEnd"/>
      <w:r w:rsidR="00545FB8" w:rsidRPr="008C47AD">
        <w:rPr>
          <w:rFonts w:ascii="Times New Roman" w:hAnsi="Times New Roman" w:cs="Times New Roman"/>
        </w:rPr>
        <w:t xml:space="preserve"> ösztönző képet vázol föl a térségi </w:t>
      </w:r>
      <w:proofErr w:type="spellStart"/>
      <w:r w:rsidR="00545FB8" w:rsidRPr="008C47AD">
        <w:rPr>
          <w:rFonts w:ascii="Times New Roman" w:hAnsi="Times New Roman" w:cs="Times New Roman"/>
        </w:rPr>
        <w:t>kanonizációs</w:t>
      </w:r>
      <w:proofErr w:type="spellEnd"/>
      <w:r w:rsidR="00545FB8" w:rsidRPr="008C47AD">
        <w:rPr>
          <w:rFonts w:ascii="Times New Roman" w:hAnsi="Times New Roman" w:cs="Times New Roman"/>
        </w:rPr>
        <w:t xml:space="preserve"> folyamatok kelet-közép-európai </w:t>
      </w:r>
      <w:proofErr w:type="gramStart"/>
      <w:r w:rsidR="00545FB8" w:rsidRPr="008C47AD">
        <w:rPr>
          <w:rFonts w:ascii="Times New Roman" w:hAnsi="Times New Roman" w:cs="Times New Roman"/>
        </w:rPr>
        <w:t>kontextusának</w:t>
      </w:r>
      <w:proofErr w:type="gramEnd"/>
      <w:r w:rsidR="00545FB8" w:rsidRPr="008C47AD">
        <w:rPr>
          <w:rFonts w:ascii="Times New Roman" w:hAnsi="Times New Roman" w:cs="Times New Roman"/>
        </w:rPr>
        <w:t xml:space="preserve"> sajátosságairól. </w:t>
      </w:r>
      <w:r w:rsidR="00545FB8" w:rsidRPr="008C47AD">
        <w:rPr>
          <w:rStyle w:val="gmail-5yl5"/>
          <w:rFonts w:ascii="Times New Roman" w:eastAsia="Times New Roman" w:hAnsi="Times New Roman" w:cs="Calibri"/>
          <w:shd w:val="clear" w:color="auto" w:fill="FFFFFF"/>
          <w:lang w:eastAsia="hu-HU"/>
        </w:rPr>
        <w:t xml:space="preserve">A </w:t>
      </w:r>
      <w:r w:rsidR="00545FB8" w:rsidRPr="008C47AD">
        <w:rPr>
          <w:rStyle w:val="gmail-5yl5"/>
          <w:rFonts w:ascii="Times New Roman" w:eastAsia="Times New Roman" w:hAnsi="Times New Roman" w:cs="Calibri"/>
          <w:i/>
          <w:iCs/>
          <w:shd w:val="clear" w:color="auto" w:fill="FFFFFF"/>
          <w:lang w:eastAsia="hu-HU"/>
        </w:rPr>
        <w:t xml:space="preserve">Kánon és </w:t>
      </w:r>
      <w:proofErr w:type="spellStart"/>
      <w:r w:rsidR="00545FB8" w:rsidRPr="008C47AD">
        <w:rPr>
          <w:rStyle w:val="gmail-5yl5"/>
          <w:rFonts w:ascii="Times New Roman" w:eastAsia="Times New Roman" w:hAnsi="Times New Roman" w:cs="Calibri"/>
          <w:i/>
          <w:iCs/>
          <w:shd w:val="clear" w:color="auto" w:fill="FFFFFF"/>
          <w:lang w:eastAsia="hu-HU"/>
        </w:rPr>
        <w:t>komparatisztika</w:t>
      </w:r>
      <w:proofErr w:type="spellEnd"/>
      <w:r w:rsidR="00545FB8" w:rsidRPr="008C47AD">
        <w:rPr>
          <w:rStyle w:val="gmail-5yl5"/>
          <w:rFonts w:ascii="Times New Roman" w:eastAsia="Times New Roman" w:hAnsi="Times New Roman" w:cs="Calibri"/>
          <w:shd w:val="clear" w:color="auto" w:fill="FFFFFF"/>
          <w:lang w:eastAsia="hu-HU"/>
        </w:rPr>
        <w:t xml:space="preserve"> a kortárs magyar irodalomtudomány és irodalomtörténet fontos és </w:t>
      </w:r>
      <w:proofErr w:type="gramStart"/>
      <w:r w:rsidR="009B605D">
        <w:rPr>
          <w:rStyle w:val="gmail-5yl5"/>
          <w:rFonts w:ascii="Times New Roman" w:eastAsia="Times New Roman" w:hAnsi="Times New Roman" w:cs="Calibri"/>
          <w:shd w:val="clear" w:color="auto" w:fill="FFFFFF"/>
          <w:lang w:eastAsia="hu-HU"/>
        </w:rPr>
        <w:t>aktuális</w:t>
      </w:r>
      <w:proofErr w:type="gramEnd"/>
      <w:r w:rsidR="009B605D">
        <w:rPr>
          <w:rStyle w:val="gmail-5yl5"/>
          <w:rFonts w:ascii="Times New Roman" w:eastAsia="Times New Roman" w:hAnsi="Times New Roman" w:cs="Calibri"/>
          <w:shd w:val="clear" w:color="auto" w:fill="FFFFFF"/>
          <w:lang w:eastAsia="hu-HU"/>
        </w:rPr>
        <w:t xml:space="preserve"> feladatára vállalkozik.</w:t>
      </w:r>
      <w:r w:rsidR="00545FB8" w:rsidRPr="008C47AD">
        <w:rPr>
          <w:rStyle w:val="gmail-5yl5"/>
          <w:rFonts w:ascii="Times New Roman" w:eastAsia="Times New Roman" w:hAnsi="Times New Roman" w:cs="Calibri"/>
          <w:shd w:val="clear" w:color="auto" w:fill="FFFFFF"/>
          <w:lang w:eastAsia="hu-HU"/>
        </w:rPr>
        <w:t xml:space="preserve"> A kiadvány a területen az utóbbi években végzett munka szintézisét is adja.”</w:t>
      </w:r>
      <w:r w:rsidR="00545FB8" w:rsidRPr="008C47AD">
        <w:rPr>
          <w:rFonts w:ascii="Times New Roman" w:hAnsi="Times New Roman" w:cs="Times New Roman"/>
        </w:rPr>
        <w:t xml:space="preserve">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Horváth Géza és Kovács Gábor közös fordításának (Viktor </w:t>
      </w:r>
      <w:proofErr w:type="spellStart"/>
      <w:r w:rsidRPr="008C47AD">
        <w:rPr>
          <w:rFonts w:ascii="Times New Roman" w:hAnsi="Times New Roman" w:cs="Times New Roman"/>
        </w:rPr>
        <w:t>Erlich</w:t>
      </w:r>
      <w:proofErr w:type="spellEnd"/>
      <w:r w:rsidRPr="008C47AD">
        <w:rPr>
          <w:rFonts w:ascii="Times New Roman" w:hAnsi="Times New Roman" w:cs="Times New Roman"/>
        </w:rPr>
        <w:t xml:space="preserve">: </w:t>
      </w:r>
      <w:r w:rsidRPr="008C47AD">
        <w:rPr>
          <w:rFonts w:ascii="Times New Roman" w:hAnsi="Times New Roman" w:cs="Times New Roman"/>
          <w:i/>
        </w:rPr>
        <w:t>Az orosz formalizmus</w:t>
      </w:r>
      <w:r w:rsidRPr="008C47AD">
        <w:rPr>
          <w:rFonts w:ascii="Times New Roman" w:hAnsi="Times New Roman" w:cs="Times New Roman"/>
        </w:rPr>
        <w:t xml:space="preserve">) további része elkészült. </w:t>
      </w:r>
    </w:p>
    <w:p w:rsidR="00545FB8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2371F5" w:rsidRDefault="002371F5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2371F5" w:rsidRDefault="002371F5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2371F5" w:rsidRPr="008C47AD" w:rsidRDefault="002371F5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E26C56" w:rsidRDefault="00E26C56" w:rsidP="00E26C5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E26C56">
        <w:rPr>
          <w:rFonts w:ascii="Times New Roman" w:hAnsi="Times New Roman" w:cs="Times New Roman"/>
          <w:b/>
        </w:rPr>
        <w:lastRenderedPageBreak/>
        <w:t xml:space="preserve">6. </w:t>
      </w:r>
      <w:r w:rsidR="00545FB8" w:rsidRPr="00E26C56">
        <w:rPr>
          <w:rFonts w:ascii="Times New Roman" w:hAnsi="Times New Roman" w:cs="Times New Roman"/>
          <w:b/>
        </w:rPr>
        <w:t>Kiadvány-szerkesztés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b/>
        </w:rPr>
        <w:t>Szávai Dorottya</w:t>
      </w:r>
      <w:r w:rsidRPr="008C47AD">
        <w:rPr>
          <w:rFonts w:ascii="Times New Roman" w:hAnsi="Times New Roman" w:cs="Times New Roman"/>
        </w:rPr>
        <w:t xml:space="preserve">: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shd w:val="clear" w:color="auto" w:fill="FFFFFF"/>
        </w:rPr>
        <w:t xml:space="preserve">Földes Györgyivel közösen: </w:t>
      </w:r>
      <w:hyperlink r:id="rId5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>Földes, Györgyi</w:t>
        </w:r>
      </w:hyperlink>
      <w:r w:rsidRPr="008C47AD">
        <w:rPr>
          <w:rFonts w:ascii="Times New Roman" w:hAnsi="Times New Roman" w:cs="Times New Roman"/>
        </w:rPr>
        <w:t> (szerk.) ; </w:t>
      </w:r>
      <w:hyperlink r:id="rId6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>Szávai, Dorottya</w:t>
        </w:r>
      </w:hyperlink>
      <w:r w:rsidRPr="008C47AD">
        <w:rPr>
          <w:rFonts w:ascii="Times New Roman" w:hAnsi="Times New Roman" w:cs="Times New Roman"/>
        </w:rPr>
        <w:t xml:space="preserve"> (szerk.), </w:t>
      </w:r>
      <w:hyperlink r:id="rId7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Kánon és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komparatisztika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>: A kánonok többszólamúsága</w:t>
        </w:r>
      </w:hyperlink>
      <w:r w:rsidRPr="008C47AD">
        <w:rPr>
          <w:rFonts w:ascii="Times New Roman" w:hAnsi="Times New Roman" w:cs="Times New Roman"/>
        </w:rPr>
        <w:t>, Budapest, Gondolat Kiadó, 2019.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C47AD">
        <w:rPr>
          <w:rFonts w:ascii="Times New Roman" w:hAnsi="Times New Roman" w:cs="Times New Roman"/>
        </w:rPr>
        <w:t>Bengi</w:t>
      </w:r>
      <w:proofErr w:type="spellEnd"/>
      <w:r w:rsidRPr="008C47AD">
        <w:rPr>
          <w:rFonts w:ascii="Times New Roman" w:hAnsi="Times New Roman" w:cs="Times New Roman"/>
        </w:rPr>
        <w:t xml:space="preserve">, László; </w:t>
      </w:r>
      <w:proofErr w:type="spellStart"/>
      <w:r w:rsidRPr="008C47AD">
        <w:rPr>
          <w:rFonts w:ascii="Times New Roman" w:hAnsi="Times New Roman" w:cs="Times New Roman"/>
        </w:rPr>
        <w:t>Gintli</w:t>
      </w:r>
      <w:proofErr w:type="spellEnd"/>
      <w:r w:rsidRPr="008C47AD">
        <w:rPr>
          <w:rFonts w:ascii="Times New Roman" w:hAnsi="Times New Roman" w:cs="Times New Roman"/>
        </w:rPr>
        <w:t xml:space="preserve">, Tibor; Horváth, Anna; </w:t>
      </w:r>
      <w:proofErr w:type="spellStart"/>
      <w:r w:rsidRPr="008C47AD">
        <w:rPr>
          <w:rFonts w:ascii="Times New Roman" w:hAnsi="Times New Roman" w:cs="Times New Roman"/>
        </w:rPr>
        <w:t>Métayer</w:t>
      </w:r>
      <w:proofErr w:type="spellEnd"/>
      <w:r w:rsidRPr="008C47AD">
        <w:rPr>
          <w:rFonts w:ascii="Times New Roman" w:hAnsi="Times New Roman" w:cs="Times New Roman"/>
        </w:rPr>
        <w:t xml:space="preserve">, </w:t>
      </w:r>
      <w:proofErr w:type="spellStart"/>
      <w:r w:rsidRPr="008C47AD">
        <w:rPr>
          <w:rFonts w:ascii="Times New Roman" w:hAnsi="Times New Roman" w:cs="Times New Roman"/>
        </w:rPr>
        <w:t>Guillaume</w:t>
      </w:r>
      <w:proofErr w:type="spellEnd"/>
      <w:r w:rsidRPr="008C47AD">
        <w:rPr>
          <w:rFonts w:ascii="Times New Roman" w:hAnsi="Times New Roman" w:cs="Times New Roman"/>
        </w:rPr>
        <w:t>; Szávai, Dorottya; Z</w:t>
      </w:r>
      <w:proofErr w:type="gramStart"/>
      <w:r w:rsidRPr="008C47AD">
        <w:rPr>
          <w:rFonts w:ascii="Times New Roman" w:hAnsi="Times New Roman" w:cs="Times New Roman"/>
        </w:rPr>
        <w:t>.,</w:t>
      </w:r>
      <w:proofErr w:type="gramEnd"/>
      <w:r w:rsidRPr="008C47AD">
        <w:rPr>
          <w:rFonts w:ascii="Times New Roman" w:hAnsi="Times New Roman" w:cs="Times New Roman"/>
        </w:rPr>
        <w:t xml:space="preserve"> Varga Zoltán; </w:t>
      </w:r>
      <w:proofErr w:type="spellStart"/>
      <w:r w:rsidRPr="008C47AD">
        <w:rPr>
          <w:rFonts w:ascii="Times New Roman" w:hAnsi="Times New Roman" w:cs="Times New Roman"/>
        </w:rPr>
        <w:t>Szmeskó</w:t>
      </w:r>
      <w:proofErr w:type="spellEnd"/>
      <w:r w:rsidRPr="008C47AD">
        <w:rPr>
          <w:rFonts w:ascii="Times New Roman" w:hAnsi="Times New Roman" w:cs="Times New Roman"/>
        </w:rPr>
        <w:t>, Gábor (szerk.) </w:t>
      </w:r>
      <w:hyperlink r:id="rId8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Szenvedélyek, formák, vallomások /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Passions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,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formes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,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confessions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 : In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honorem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 Szávai János – Írások Szávai János 80. születésnapjára /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Hommage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 à János Szávai –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Écrits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 pour les 80 ans de János Szávai</w:t>
        </w:r>
      </w:hyperlink>
      <w:r w:rsidRPr="008C47AD">
        <w:rPr>
          <w:rFonts w:ascii="Times New Roman" w:hAnsi="Times New Roman" w:cs="Times New Roman"/>
        </w:rPr>
        <w:t xml:space="preserve">, Budapest, </w:t>
      </w:r>
      <w:proofErr w:type="spellStart"/>
      <w:r w:rsidRPr="008C47AD">
        <w:rPr>
          <w:rFonts w:ascii="Times New Roman" w:hAnsi="Times New Roman" w:cs="Times New Roman"/>
        </w:rPr>
        <w:t>Kalligram</w:t>
      </w:r>
      <w:proofErr w:type="spellEnd"/>
      <w:r w:rsidRPr="008C47AD">
        <w:rPr>
          <w:rFonts w:ascii="Times New Roman" w:hAnsi="Times New Roman" w:cs="Times New Roman"/>
        </w:rPr>
        <w:t>, 2020. 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b/>
        </w:rPr>
        <w:t>Földes Györgyi</w:t>
      </w:r>
      <w:r w:rsidRPr="008C47AD">
        <w:rPr>
          <w:rFonts w:ascii="Times New Roman" w:hAnsi="Times New Roman" w:cs="Times New Roman"/>
        </w:rPr>
        <w:t>:</w:t>
      </w:r>
    </w:p>
    <w:p w:rsidR="00545FB8" w:rsidRPr="008C47AD" w:rsidRDefault="002371F5" w:rsidP="00545FB8">
      <w:pPr>
        <w:spacing w:line="276" w:lineRule="auto"/>
        <w:jc w:val="both"/>
        <w:rPr>
          <w:rFonts w:ascii="Times New Roman" w:hAnsi="Times New Roman" w:cs="Times New Roman"/>
        </w:rPr>
      </w:pPr>
      <w:hyperlink r:id="rId9" w:tgtFrame="_blank" w:history="1"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br/>
        </w:r>
        <w:proofErr w:type="spellStart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Angyalosi</w:t>
        </w:r>
        <w:proofErr w:type="spellEnd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, Gergely</w:t>
        </w:r>
      </w:hyperlink>
      <w:r w:rsidR="00545FB8" w:rsidRPr="008C47AD">
        <w:rPr>
          <w:rFonts w:ascii="Times New Roman" w:hAnsi="Times New Roman" w:cs="Times New Roman"/>
        </w:rPr>
        <w:t> (szerk.) ; </w:t>
      </w:r>
      <w:hyperlink r:id="rId10" w:tgtFrame="_blank" w:history="1"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Földes, Györgyi</w:t>
        </w:r>
      </w:hyperlink>
      <w:r w:rsidR="00545FB8" w:rsidRPr="008C47AD">
        <w:rPr>
          <w:rFonts w:ascii="Times New Roman" w:hAnsi="Times New Roman" w:cs="Times New Roman"/>
        </w:rPr>
        <w:t> (szerk.) ; </w:t>
      </w:r>
      <w:hyperlink r:id="rId11" w:tgtFrame="_blank" w:history="1"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Z</w:t>
        </w:r>
        <w:proofErr w:type="gramStart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.,</w:t>
        </w:r>
        <w:proofErr w:type="gramEnd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 xml:space="preserve"> Varga Zoltán</w:t>
        </w:r>
      </w:hyperlink>
      <w:r w:rsidR="00545FB8" w:rsidRPr="008C47AD">
        <w:rPr>
          <w:rFonts w:ascii="Times New Roman" w:hAnsi="Times New Roman" w:cs="Times New Roman"/>
        </w:rPr>
        <w:t xml:space="preserve"> (szerk.), </w:t>
      </w:r>
      <w:hyperlink r:id="rId12" w:tgtFrame="_blank" w:history="1"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 xml:space="preserve">Helikon 2019/4: </w:t>
        </w:r>
        <w:proofErr w:type="spellStart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Gérard</w:t>
        </w:r>
        <w:proofErr w:type="spellEnd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 xml:space="preserve"> </w:t>
        </w:r>
        <w:proofErr w:type="spellStart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Genette</w:t>
        </w:r>
        <w:proofErr w:type="spellEnd"/>
        <w:r w:rsidR="00545FB8" w:rsidRPr="008C47AD">
          <w:rPr>
            <w:rStyle w:val="Hiperhivatkozs"/>
            <w:rFonts w:ascii="Times New Roman" w:hAnsi="Times New Roman" w:cs="Times New Roman"/>
            <w:color w:val="auto"/>
          </w:rPr>
          <w:t>, a szerszámkészítő</w:t>
        </w:r>
      </w:hyperlink>
      <w:r w:rsidR="00545FB8" w:rsidRPr="008C47AD">
        <w:rPr>
          <w:rFonts w:ascii="Times New Roman" w:hAnsi="Times New Roman" w:cs="Times New Roman"/>
        </w:rPr>
        <w:t> (2019)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Főszerkesztőként további Helikon-számok: 2019/3: Közép-európai </w:t>
      </w:r>
      <w:proofErr w:type="spellStart"/>
      <w:r w:rsidRPr="008C47AD">
        <w:rPr>
          <w:rFonts w:ascii="Times New Roman" w:hAnsi="Times New Roman" w:cs="Times New Roman"/>
        </w:rPr>
        <w:t>komparatisztika</w:t>
      </w:r>
      <w:proofErr w:type="spellEnd"/>
      <w:r w:rsidRPr="008C47AD">
        <w:rPr>
          <w:rFonts w:ascii="Times New Roman" w:hAnsi="Times New Roman" w:cs="Times New Roman"/>
        </w:rPr>
        <w:t xml:space="preserve"> (szerk. Berkes Tamás), 2020/1. Digitális irodalomtudomány (szerk. </w:t>
      </w:r>
      <w:proofErr w:type="spellStart"/>
      <w:r w:rsidRPr="008C47AD">
        <w:rPr>
          <w:rFonts w:ascii="Times New Roman" w:hAnsi="Times New Roman" w:cs="Times New Roman"/>
        </w:rPr>
        <w:t>Maróthy</w:t>
      </w:r>
      <w:proofErr w:type="spellEnd"/>
      <w:r w:rsidRPr="008C47AD">
        <w:rPr>
          <w:rFonts w:ascii="Times New Roman" w:hAnsi="Times New Roman" w:cs="Times New Roman"/>
        </w:rPr>
        <w:t xml:space="preserve"> Szilvia)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45FB8" w:rsidRPr="008C47AD" w:rsidRDefault="009B1678" w:rsidP="00E26C5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Szakmai bemutatók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A </w:t>
      </w:r>
      <w:r w:rsidRPr="00F762ED">
        <w:rPr>
          <w:rFonts w:ascii="Times New Roman" w:hAnsi="Times New Roman" w:cs="Times New Roman"/>
          <w:i/>
        </w:rPr>
        <w:t xml:space="preserve">Kánon és </w:t>
      </w:r>
      <w:proofErr w:type="spellStart"/>
      <w:r w:rsidRPr="00F762ED">
        <w:rPr>
          <w:rFonts w:ascii="Times New Roman" w:hAnsi="Times New Roman" w:cs="Times New Roman"/>
          <w:i/>
        </w:rPr>
        <w:t>komparatiszika</w:t>
      </w:r>
      <w:proofErr w:type="spellEnd"/>
      <w:r w:rsidRPr="008C47AD">
        <w:rPr>
          <w:rFonts w:ascii="Times New Roman" w:hAnsi="Times New Roman" w:cs="Times New Roman"/>
        </w:rPr>
        <w:t xml:space="preserve">-kötet bemutatója a járványhelyzet miatt átütemezésre került: </w:t>
      </w:r>
      <w:proofErr w:type="gramStart"/>
      <w:r w:rsidRPr="008C47AD">
        <w:rPr>
          <w:rFonts w:ascii="Times New Roman" w:hAnsi="Times New Roman" w:cs="Times New Roman"/>
        </w:rPr>
        <w:t>2020. novemberében</w:t>
      </w:r>
      <w:proofErr w:type="gramEnd"/>
      <w:r w:rsidRPr="008C47AD">
        <w:rPr>
          <w:rFonts w:ascii="Times New Roman" w:hAnsi="Times New Roman" w:cs="Times New Roman"/>
        </w:rPr>
        <w:t xml:space="preserve"> kerül rá sor.</w:t>
      </w:r>
    </w:p>
    <w:p w:rsidR="00545FB8" w:rsidRPr="008C47AD" w:rsidRDefault="00545FB8" w:rsidP="00545F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C47AD">
        <w:rPr>
          <w:rFonts w:ascii="Times New Roman" w:eastAsia="Times New Roman" w:hAnsi="Times New Roman" w:cs="Times New Roman"/>
          <w:lang w:eastAsia="hu-HU"/>
        </w:rPr>
        <w:t xml:space="preserve">Földes Györgyi kapcsolódó </w:t>
      </w:r>
      <w:r w:rsidRPr="008C47AD">
        <w:rPr>
          <w:rFonts w:ascii="Times New Roman" w:eastAsia="Times New Roman" w:hAnsi="Times New Roman" w:cs="Times New Roman"/>
          <w:i/>
          <w:lang w:eastAsia="hu-HU"/>
        </w:rPr>
        <w:t>Helikon</w:t>
      </w:r>
      <w:r w:rsidRPr="008C47AD">
        <w:rPr>
          <w:rFonts w:ascii="Times New Roman" w:eastAsia="Times New Roman" w:hAnsi="Times New Roman" w:cs="Times New Roman"/>
          <w:lang w:eastAsia="hu-HU"/>
        </w:rPr>
        <w:t>-bemutatói:</w:t>
      </w:r>
      <w:r w:rsidR="009040E0">
        <w:rPr>
          <w:rFonts w:ascii="Times New Roman" w:eastAsia="Times New Roman" w:hAnsi="Times New Roman" w:cs="Times New Roman"/>
          <w:lang w:eastAsia="hu-HU"/>
        </w:rPr>
        <w:t xml:space="preserve"> a fentebb említett lapszámoké.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45FB8" w:rsidRPr="008C47AD" w:rsidRDefault="00E26C56" w:rsidP="00E26C56">
      <w:pPr>
        <w:pStyle w:val="Listaszerbekezds"/>
        <w:spacing w:line="276" w:lineRule="auto"/>
        <w:ind w:left="12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8. </w:t>
      </w:r>
      <w:r w:rsidR="00545FB8" w:rsidRPr="008C47AD">
        <w:rPr>
          <w:rFonts w:ascii="Times New Roman" w:hAnsi="Times New Roman" w:cs="Times New Roman"/>
          <w:b/>
        </w:rPr>
        <w:t>Egyéni kutatás (magyar és idegen nyelven, hazai és nemzetközi közegben)</w:t>
      </w:r>
    </w:p>
    <w:p w:rsidR="00545FB8" w:rsidRPr="008C47AD" w:rsidRDefault="00545FB8" w:rsidP="00545FB8">
      <w:pPr>
        <w:pStyle w:val="Listaszerbekezds"/>
        <w:spacing w:line="276" w:lineRule="auto"/>
        <w:ind w:left="1211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b/>
        </w:rPr>
        <w:t>Szávai Dorottya</w:t>
      </w:r>
      <w:r w:rsidRPr="008C47AD">
        <w:rPr>
          <w:rFonts w:ascii="Times New Roman" w:hAnsi="Times New Roman" w:cs="Times New Roman"/>
        </w:rPr>
        <w:t xml:space="preserve"> </w:t>
      </w:r>
      <w:r w:rsidR="00AF06B2">
        <w:rPr>
          <w:rFonts w:ascii="Times New Roman" w:hAnsi="Times New Roman" w:cs="Times New Roman"/>
        </w:rPr>
        <w:t>m</w:t>
      </w:r>
      <w:r w:rsidRPr="008C47AD">
        <w:rPr>
          <w:rFonts w:ascii="Times New Roman" w:hAnsi="Times New Roman" w:cs="Times New Roman"/>
        </w:rPr>
        <w:t xml:space="preserve">egjelentette </w:t>
      </w:r>
      <w:proofErr w:type="gramStart"/>
      <w:r w:rsidRPr="008C47AD">
        <w:rPr>
          <w:rFonts w:ascii="Times New Roman" w:hAnsi="Times New Roman" w:cs="Times New Roman"/>
          <w:i/>
        </w:rPr>
        <w:t>A</w:t>
      </w:r>
      <w:proofErr w:type="gramEnd"/>
      <w:r w:rsidRPr="008C47AD">
        <w:rPr>
          <w:rFonts w:ascii="Times New Roman" w:hAnsi="Times New Roman" w:cs="Times New Roman"/>
          <w:i/>
        </w:rPr>
        <w:t xml:space="preserve"> nyírfa kérge.</w:t>
      </w:r>
      <w:r w:rsidRPr="008C47AD">
        <w:rPr>
          <w:rFonts w:ascii="Times New Roman" w:hAnsi="Times New Roman" w:cs="Times New Roman"/>
        </w:rPr>
        <w:t xml:space="preserve"> </w:t>
      </w:r>
      <w:r w:rsidRPr="008C47AD">
        <w:rPr>
          <w:rFonts w:ascii="Times New Roman" w:hAnsi="Times New Roman" w:cs="Times New Roman"/>
          <w:i/>
        </w:rPr>
        <w:t xml:space="preserve">Kánonok többszólamúsága – a kortárs magyar líráról és néhány </w:t>
      </w:r>
      <w:proofErr w:type="gramStart"/>
      <w:r w:rsidRPr="008C47AD">
        <w:rPr>
          <w:rFonts w:ascii="Times New Roman" w:hAnsi="Times New Roman" w:cs="Times New Roman"/>
          <w:i/>
        </w:rPr>
        <w:t xml:space="preserve">előzményéről </w:t>
      </w:r>
      <w:r w:rsidRPr="008C47AD">
        <w:rPr>
          <w:rFonts w:ascii="Times New Roman" w:hAnsi="Times New Roman" w:cs="Times New Roman"/>
        </w:rPr>
        <w:t>című</w:t>
      </w:r>
      <w:proofErr w:type="gramEnd"/>
      <w:r w:rsidRPr="008C47AD">
        <w:rPr>
          <w:rFonts w:ascii="Times New Roman" w:hAnsi="Times New Roman" w:cs="Times New Roman"/>
        </w:rPr>
        <w:t xml:space="preserve"> önálló tanulmánykötetét (Gondolat, 2020)</w:t>
      </w:r>
      <w:r>
        <w:rPr>
          <w:rFonts w:ascii="Times New Roman" w:hAnsi="Times New Roman" w:cs="Times New Roman"/>
        </w:rPr>
        <w:t>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C47AD">
        <w:rPr>
          <w:rFonts w:ascii="Times New Roman" w:hAnsi="Times New Roman" w:cs="Times New Roman"/>
          <w:shd w:val="clear" w:color="auto" w:fill="FFFFFF"/>
        </w:rPr>
        <w:t xml:space="preserve">Földes Györgyivel közösen </w:t>
      </w:r>
      <w:proofErr w:type="gramStart"/>
      <w:r w:rsidRPr="008C47AD">
        <w:rPr>
          <w:rFonts w:ascii="Times New Roman" w:hAnsi="Times New Roman" w:cs="Times New Roman"/>
          <w:shd w:val="clear" w:color="auto" w:fill="FFFFFF"/>
        </w:rPr>
        <w:t>publikálta</w:t>
      </w:r>
      <w:proofErr w:type="gramEnd"/>
      <w:r w:rsidRPr="008C47AD">
        <w:rPr>
          <w:rFonts w:ascii="Times New Roman" w:hAnsi="Times New Roman" w:cs="Times New Roman"/>
          <w:shd w:val="clear" w:color="auto" w:fill="FFFFFF"/>
        </w:rPr>
        <w:t xml:space="preserve"> a </w:t>
      </w:r>
      <w:r w:rsidRPr="008C47AD">
        <w:rPr>
          <w:rFonts w:ascii="Times New Roman" w:hAnsi="Times New Roman" w:cs="Times New Roman"/>
          <w:i/>
          <w:shd w:val="clear" w:color="auto" w:fill="FFFFFF"/>
        </w:rPr>
        <w:t xml:space="preserve">Kánon és </w:t>
      </w:r>
      <w:proofErr w:type="spellStart"/>
      <w:r w:rsidRPr="008C47AD">
        <w:rPr>
          <w:rFonts w:ascii="Times New Roman" w:hAnsi="Times New Roman" w:cs="Times New Roman"/>
          <w:i/>
          <w:shd w:val="clear" w:color="auto" w:fill="FFFFFF"/>
        </w:rPr>
        <w:t>komparatisztika</w:t>
      </w:r>
      <w:proofErr w:type="spellEnd"/>
      <w:r w:rsidRPr="008C47AD">
        <w:rPr>
          <w:rFonts w:ascii="Times New Roman" w:hAnsi="Times New Roman" w:cs="Times New Roman"/>
          <w:shd w:val="clear" w:color="auto" w:fill="FFFFFF"/>
        </w:rPr>
        <w:t xml:space="preserve"> kötetet.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Folyamatban van az elégiáról szóló önálló </w:t>
      </w:r>
      <w:proofErr w:type="gramStart"/>
      <w:r w:rsidRPr="008C47AD">
        <w:rPr>
          <w:rFonts w:ascii="Times New Roman" w:hAnsi="Times New Roman" w:cs="Times New Roman"/>
        </w:rPr>
        <w:t>monográfiájának</w:t>
      </w:r>
      <w:proofErr w:type="gramEnd"/>
      <w:r w:rsidRPr="008C47AD">
        <w:rPr>
          <w:rFonts w:ascii="Times New Roman" w:hAnsi="Times New Roman" w:cs="Times New Roman"/>
        </w:rPr>
        <w:t xml:space="preserve"> összeállítása. Emellett a projekt alábbi témaköreiben kutatott és </w:t>
      </w:r>
      <w:proofErr w:type="gramStart"/>
      <w:r w:rsidRPr="008C47AD">
        <w:rPr>
          <w:rFonts w:ascii="Times New Roman" w:hAnsi="Times New Roman" w:cs="Times New Roman"/>
        </w:rPr>
        <w:t>publikált</w:t>
      </w:r>
      <w:proofErr w:type="gramEnd"/>
      <w:r w:rsidRPr="008C47AD">
        <w:rPr>
          <w:rFonts w:ascii="Times New Roman" w:hAnsi="Times New Roman" w:cs="Times New Roman"/>
          <w:shd w:val="clear" w:color="auto" w:fill="FFFFFF"/>
        </w:rPr>
        <w:t xml:space="preserve">: a </w:t>
      </w:r>
      <w:r w:rsidRPr="008C47AD">
        <w:rPr>
          <w:rFonts w:ascii="Times New Roman" w:hAnsi="Times New Roman" w:cs="Times New Roman"/>
        </w:rPr>
        <w:t xml:space="preserve">magyar </w:t>
      </w:r>
      <w:proofErr w:type="spellStart"/>
      <w:r w:rsidRPr="008C47AD">
        <w:rPr>
          <w:rFonts w:ascii="Times New Roman" w:hAnsi="Times New Roman" w:cs="Times New Roman"/>
        </w:rPr>
        <w:t>komparatisztika</w:t>
      </w:r>
      <w:proofErr w:type="spellEnd"/>
      <w:r w:rsidRPr="008C47AD">
        <w:rPr>
          <w:rFonts w:ascii="Times New Roman" w:hAnsi="Times New Roman" w:cs="Times New Roman"/>
        </w:rPr>
        <w:t xml:space="preserve"> története európai és </w:t>
      </w:r>
      <w:proofErr w:type="spellStart"/>
      <w:r w:rsidRPr="008C47AD">
        <w:rPr>
          <w:rFonts w:ascii="Times New Roman" w:hAnsi="Times New Roman" w:cs="Times New Roman"/>
        </w:rPr>
        <w:t>metakritikai</w:t>
      </w:r>
      <w:proofErr w:type="spellEnd"/>
      <w:r w:rsidRPr="008C47AD">
        <w:rPr>
          <w:rFonts w:ascii="Times New Roman" w:hAnsi="Times New Roman" w:cs="Times New Roman"/>
        </w:rPr>
        <w:t xml:space="preserve">, (ill. a női írásmód) összefüggésében; </w:t>
      </w:r>
      <w:r w:rsidRPr="008C47AD">
        <w:rPr>
          <w:rFonts w:ascii="Times New Roman" w:hAnsi="Times New Roman" w:cs="Times New Roman"/>
          <w:shd w:val="clear" w:color="auto" w:fill="FFFFFF"/>
        </w:rPr>
        <w:t xml:space="preserve">a kánonképződés komparatív folyamatainak vizsgálata a </w:t>
      </w:r>
      <w:r w:rsidRPr="008C47AD">
        <w:rPr>
          <w:rFonts w:ascii="Times New Roman" w:hAnsi="Times New Roman" w:cs="Times New Roman"/>
        </w:rPr>
        <w:t>modern és kortárs elégia műfajtörténetében.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C47AD">
        <w:rPr>
          <w:rFonts w:ascii="Times New Roman" w:hAnsi="Times New Roman" w:cs="Times New Roman"/>
          <w:shd w:val="clear" w:color="auto" w:fill="FFFFFF"/>
        </w:rPr>
        <w:t xml:space="preserve">2019 októberében </w:t>
      </w:r>
      <w:r w:rsidR="00BD74C3">
        <w:rPr>
          <w:rFonts w:ascii="Times New Roman" w:hAnsi="Times New Roman" w:cs="Times New Roman"/>
        </w:rPr>
        <w:t xml:space="preserve">ennek </w:t>
      </w:r>
      <w:r w:rsidRPr="008C47AD">
        <w:rPr>
          <w:rFonts w:ascii="Times New Roman" w:hAnsi="Times New Roman" w:cs="Times New Roman"/>
        </w:rPr>
        <w:t>keretében könyvtári anyaggyűjtést végzett Párizsban a BNF-</w:t>
      </w:r>
      <w:proofErr w:type="spellStart"/>
      <w:r w:rsidRPr="008C47AD">
        <w:rPr>
          <w:rFonts w:ascii="Times New Roman" w:hAnsi="Times New Roman" w:cs="Times New Roman"/>
        </w:rPr>
        <w:t>ben</w:t>
      </w:r>
      <w:proofErr w:type="spellEnd"/>
      <w:r w:rsidRPr="008C47AD">
        <w:rPr>
          <w:rFonts w:ascii="Times New Roman" w:hAnsi="Times New Roman" w:cs="Times New Roman"/>
        </w:rPr>
        <w:t>.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b/>
        </w:rPr>
        <w:t>Ladányi István</w:t>
      </w:r>
      <w:r w:rsidR="00F939EF">
        <w:rPr>
          <w:rFonts w:ascii="Times New Roman" w:hAnsi="Times New Roman" w:cs="Times New Roman"/>
        </w:rPr>
        <w:t xml:space="preserve"> </w:t>
      </w:r>
      <w:r w:rsidRPr="008C47AD">
        <w:rPr>
          <w:rFonts w:ascii="Times New Roman" w:hAnsi="Times New Roman" w:cs="Times New Roman"/>
        </w:rPr>
        <w:t xml:space="preserve">a vállalt kutatások összegzéseként </w:t>
      </w:r>
      <w:r w:rsidR="00F939EF">
        <w:rPr>
          <w:rFonts w:ascii="Times New Roman" w:hAnsi="Times New Roman" w:cs="Times New Roman"/>
        </w:rPr>
        <w:t xml:space="preserve">a korábbi években megkezdett, immár </w:t>
      </w:r>
      <w:r w:rsidRPr="008C47AD">
        <w:rPr>
          <w:rFonts w:ascii="Times New Roman" w:hAnsi="Times New Roman" w:cs="Times New Roman"/>
        </w:rPr>
        <w:t>monografikus távlatú kutatásait folytatta és terjesztette ki</w:t>
      </w:r>
      <w:r w:rsidR="00F939EF">
        <w:rPr>
          <w:rFonts w:ascii="Times New Roman" w:hAnsi="Times New Roman" w:cs="Times New Roman"/>
        </w:rPr>
        <w:t>.</w:t>
      </w:r>
      <w:r w:rsidRPr="008C47AD">
        <w:rPr>
          <w:rFonts w:ascii="Times New Roman" w:hAnsi="Times New Roman" w:cs="Times New Roman"/>
        </w:rPr>
        <w:t xml:space="preserve"> </w:t>
      </w:r>
      <w:r w:rsidR="00803EF4">
        <w:rPr>
          <w:rFonts w:ascii="Times New Roman" w:hAnsi="Times New Roman" w:cs="Times New Roman"/>
        </w:rPr>
        <w:t xml:space="preserve">A harmadik futamévben többször </w:t>
      </w:r>
      <w:r w:rsidRPr="008C47AD">
        <w:rPr>
          <w:rFonts w:ascii="Times New Roman" w:hAnsi="Times New Roman" w:cs="Times New Roman"/>
        </w:rPr>
        <w:t xml:space="preserve">végzett könyvtári kutatást Újvidéken két önálló </w:t>
      </w:r>
      <w:proofErr w:type="gramStart"/>
      <w:r w:rsidRPr="008C47AD">
        <w:rPr>
          <w:rFonts w:ascii="Times New Roman" w:hAnsi="Times New Roman" w:cs="Times New Roman"/>
        </w:rPr>
        <w:t>monográfiája</w:t>
      </w:r>
      <w:proofErr w:type="gramEnd"/>
      <w:r w:rsidRPr="008C47AD">
        <w:rPr>
          <w:rFonts w:ascii="Times New Roman" w:hAnsi="Times New Roman" w:cs="Times New Roman"/>
        </w:rPr>
        <w:t xml:space="preserve"> publikálásra való előkészítéseként az</w:t>
      </w:r>
      <w:r w:rsidRPr="008C47AD">
        <w:rPr>
          <w:rFonts w:ascii="Times New Roman" w:hAnsi="Times New Roman" w:cs="Times New Roman"/>
          <w:b/>
        </w:rPr>
        <w:t xml:space="preserve"> </w:t>
      </w:r>
      <w:r w:rsidRPr="008C47AD">
        <w:rPr>
          <w:rFonts w:ascii="Times New Roman" w:hAnsi="Times New Roman" w:cs="Times New Roman"/>
          <w:i/>
        </w:rPr>
        <w:t xml:space="preserve">Új Symposion </w:t>
      </w:r>
      <w:r w:rsidRPr="008C47AD">
        <w:rPr>
          <w:rFonts w:ascii="Times New Roman" w:hAnsi="Times New Roman" w:cs="Times New Roman"/>
        </w:rPr>
        <w:t xml:space="preserve">folyóirat </w:t>
      </w:r>
      <w:r w:rsidRPr="008C47AD">
        <w:rPr>
          <w:rFonts w:ascii="Times New Roman" w:hAnsi="Times New Roman" w:cs="Times New Roman"/>
        </w:rPr>
        <w:lastRenderedPageBreak/>
        <w:t xml:space="preserve">történetéről, </w:t>
      </w:r>
      <w:proofErr w:type="spellStart"/>
      <w:r w:rsidRPr="008C47AD">
        <w:rPr>
          <w:rFonts w:ascii="Times New Roman" w:hAnsi="Times New Roman" w:cs="Times New Roman"/>
        </w:rPr>
        <w:t>ill</w:t>
      </w:r>
      <w:proofErr w:type="spellEnd"/>
      <w:r w:rsidRPr="008C47AD">
        <w:rPr>
          <w:rFonts w:ascii="Times New Roman" w:hAnsi="Times New Roman" w:cs="Times New Roman"/>
        </w:rPr>
        <w:t xml:space="preserve"> Tolnai Ottóról (Forum Kiadó-Gondolat Kiadó). Emellett folytatta a jugoszláviai magyar irodalomtankönyvek vizsgálatára vonatkozó kutatásait.</w:t>
      </w:r>
    </w:p>
    <w:p w:rsidR="0092133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b/>
        </w:rPr>
        <w:t xml:space="preserve">Horváth Géza </w:t>
      </w:r>
      <w:r w:rsidRPr="008C47AD">
        <w:rPr>
          <w:rFonts w:ascii="Times New Roman" w:hAnsi="Times New Roman" w:cs="Times New Roman"/>
        </w:rPr>
        <w:t xml:space="preserve">folytatta kutatásait az alábbi témákban: </w:t>
      </w:r>
      <w:r w:rsidRPr="008C47AD">
        <w:rPr>
          <w:rFonts w:ascii="Times New Roman" w:hAnsi="Times New Roman" w:cs="Times New Roman"/>
          <w:i/>
        </w:rPr>
        <w:t>A dialogikusság a 20. századi magyar prózában és prózaelméleti gondolkodásban</w:t>
      </w:r>
      <w:r w:rsidRPr="008C47AD">
        <w:rPr>
          <w:rFonts w:ascii="Times New Roman" w:hAnsi="Times New Roman" w:cs="Times New Roman"/>
        </w:rPr>
        <w:t xml:space="preserve">, </w:t>
      </w:r>
      <w:r w:rsidRPr="008C47AD">
        <w:rPr>
          <w:rFonts w:ascii="Times New Roman" w:hAnsi="Times New Roman" w:cs="Times New Roman"/>
          <w:i/>
        </w:rPr>
        <w:t xml:space="preserve">A kelet-közép-európai irodalomelméleti kánon, </w:t>
      </w:r>
      <w:r w:rsidRPr="008C47AD">
        <w:rPr>
          <w:rFonts w:ascii="Times New Roman" w:hAnsi="Times New Roman" w:cs="Times New Roman"/>
          <w:bCs/>
          <w:iCs/>
        </w:rPr>
        <w:t>k</w:t>
      </w:r>
      <w:r w:rsidRPr="008C47AD">
        <w:rPr>
          <w:rFonts w:ascii="Times New Roman" w:hAnsi="Times New Roman" w:cs="Times New Roman"/>
          <w:spacing w:val="-4"/>
          <w:shd w:val="clear" w:color="auto" w:fill="FFFFFF"/>
        </w:rPr>
        <w:t>ánon és def</w:t>
      </w:r>
      <w:r w:rsidR="0092133D">
        <w:rPr>
          <w:rFonts w:ascii="Times New Roman" w:hAnsi="Times New Roman" w:cs="Times New Roman"/>
          <w:spacing w:val="-4"/>
          <w:shd w:val="clear" w:color="auto" w:fill="FFFFFF"/>
        </w:rPr>
        <w:t>or</w:t>
      </w:r>
      <w:r w:rsidR="0092133D">
        <w:rPr>
          <w:rFonts w:ascii="Times New Roman" w:hAnsi="Times New Roman" w:cs="Times New Roman"/>
          <w:spacing w:val="-4"/>
          <w:shd w:val="clear" w:color="auto" w:fill="FFFFFF"/>
        </w:rPr>
        <w:softHyphen/>
        <w:t xml:space="preserve">máció </w:t>
      </w:r>
      <w:r w:rsidRPr="008C47AD">
        <w:rPr>
          <w:rFonts w:ascii="Times New Roman" w:hAnsi="Times New Roman" w:cs="Times New Roman"/>
          <w:spacing w:val="-4"/>
          <w:shd w:val="clear" w:color="auto" w:fill="FFFFFF"/>
        </w:rPr>
        <w:t xml:space="preserve">kérdései, a </w:t>
      </w:r>
      <w:proofErr w:type="spellStart"/>
      <w:r w:rsidRPr="008C47AD">
        <w:rPr>
          <w:rFonts w:ascii="Times New Roman" w:hAnsi="Times New Roman" w:cs="Times New Roman"/>
          <w:bCs/>
          <w:iCs/>
        </w:rPr>
        <w:t>Dosztojevszkíj</w:t>
      </w:r>
      <w:proofErr w:type="spellEnd"/>
      <w:r w:rsidRPr="008C47AD">
        <w:rPr>
          <w:rFonts w:ascii="Times New Roman" w:hAnsi="Times New Roman" w:cs="Times New Roman"/>
          <w:bCs/>
          <w:iCs/>
        </w:rPr>
        <w:t xml:space="preserve">-életmű </w:t>
      </w:r>
      <w:proofErr w:type="gramStart"/>
      <w:r w:rsidRPr="008C47AD">
        <w:rPr>
          <w:rFonts w:ascii="Times New Roman" w:hAnsi="Times New Roman" w:cs="Times New Roman"/>
          <w:bCs/>
          <w:iCs/>
        </w:rPr>
        <w:t>komparatív</w:t>
      </w:r>
      <w:proofErr w:type="gramEnd"/>
      <w:r w:rsidRPr="008C47AD">
        <w:rPr>
          <w:rFonts w:ascii="Times New Roman" w:hAnsi="Times New Roman" w:cs="Times New Roman"/>
          <w:bCs/>
          <w:iCs/>
        </w:rPr>
        <w:t xml:space="preserve"> vetületben. </w:t>
      </w:r>
      <w:r w:rsidR="0092133D">
        <w:rPr>
          <w:rFonts w:ascii="Times New Roman" w:hAnsi="Times New Roman" w:cs="Times New Roman"/>
        </w:rPr>
        <w:t xml:space="preserve">Ezen túl </w:t>
      </w:r>
      <w:r w:rsidRPr="008C47AD">
        <w:rPr>
          <w:rFonts w:ascii="Times New Roman" w:hAnsi="Times New Roman" w:cs="Times New Roman"/>
        </w:rPr>
        <w:t xml:space="preserve">a kutatást összegző Dosztojevszkij-monográfiáját nyomdai leadásra előkészítette (Gondolat Kiadó). Elkészítette továbbá egy újabb fejezét Victor </w:t>
      </w:r>
      <w:proofErr w:type="spellStart"/>
      <w:r w:rsidRPr="008C47AD">
        <w:rPr>
          <w:rFonts w:ascii="Times New Roman" w:hAnsi="Times New Roman" w:cs="Times New Roman"/>
        </w:rPr>
        <w:t>Erlich</w:t>
      </w:r>
      <w:proofErr w:type="spellEnd"/>
      <w:r w:rsidRPr="008C47AD">
        <w:rPr>
          <w:rFonts w:ascii="Times New Roman" w:hAnsi="Times New Roman" w:cs="Times New Roman"/>
        </w:rPr>
        <w:t xml:space="preserve"> </w:t>
      </w:r>
      <w:r w:rsidRPr="008C47AD">
        <w:rPr>
          <w:rFonts w:ascii="Times New Roman" w:hAnsi="Times New Roman" w:cs="Times New Roman"/>
          <w:i/>
          <w:iCs/>
        </w:rPr>
        <w:t xml:space="preserve">Az orosz </w:t>
      </w:r>
      <w:proofErr w:type="spellStart"/>
      <w:r w:rsidRPr="008C47AD">
        <w:rPr>
          <w:rFonts w:ascii="Times New Roman" w:hAnsi="Times New Roman" w:cs="Times New Roman"/>
          <w:i/>
          <w:iCs/>
        </w:rPr>
        <w:t>formaliznus</w:t>
      </w:r>
      <w:proofErr w:type="spellEnd"/>
      <w:r w:rsidRPr="008C47AD">
        <w:rPr>
          <w:rFonts w:ascii="Times New Roman" w:hAnsi="Times New Roman" w:cs="Times New Roman"/>
        </w:rPr>
        <w:t xml:space="preserve"> c. </w:t>
      </w:r>
      <w:r w:rsidR="0092133D">
        <w:rPr>
          <w:rFonts w:ascii="Times New Roman" w:hAnsi="Times New Roman" w:cs="Times New Roman"/>
        </w:rPr>
        <w:t>könyvének fordításából, kommentárokkal ellátva.</w:t>
      </w:r>
      <w:r w:rsidRPr="008C47AD">
        <w:rPr>
          <w:rFonts w:ascii="Times New Roman" w:hAnsi="Times New Roman" w:cs="Times New Roman"/>
        </w:rPr>
        <w:t xml:space="preserve">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  <w:b/>
        </w:rPr>
        <w:t xml:space="preserve">Kovács Gábor </w:t>
      </w:r>
      <w:r w:rsidRPr="008C47AD">
        <w:rPr>
          <w:rFonts w:ascii="Times New Roman" w:hAnsi="Times New Roman" w:cs="Times New Roman"/>
        </w:rPr>
        <w:t>a Gárdonyi-</w:t>
      </w:r>
      <w:r w:rsidR="00041422">
        <w:rPr>
          <w:rFonts w:ascii="Times New Roman" w:hAnsi="Times New Roman" w:cs="Times New Roman"/>
        </w:rPr>
        <w:t>életművet kutatta</w:t>
      </w:r>
      <w:r w:rsidRPr="008C47AD">
        <w:rPr>
          <w:rFonts w:ascii="Times New Roman" w:hAnsi="Times New Roman" w:cs="Times New Roman"/>
          <w:b/>
        </w:rPr>
        <w:t xml:space="preserve"> </w:t>
      </w:r>
      <w:r w:rsidRPr="008C47AD">
        <w:rPr>
          <w:rFonts w:ascii="Times New Roman" w:hAnsi="Times New Roman" w:cs="Times New Roman"/>
        </w:rPr>
        <w:t xml:space="preserve">összehasonlító irodalomtudományi szempontból, </w:t>
      </w:r>
      <w:r w:rsidR="00041422">
        <w:rPr>
          <w:rFonts w:ascii="Times New Roman" w:hAnsi="Times New Roman" w:cs="Times New Roman"/>
        </w:rPr>
        <w:t xml:space="preserve">ill. </w:t>
      </w:r>
      <w:r w:rsidRPr="008C47AD">
        <w:rPr>
          <w:rFonts w:ascii="Times New Roman" w:hAnsi="Times New Roman" w:cs="Times New Roman"/>
        </w:rPr>
        <w:t xml:space="preserve">elméleti összefüggésben foglalkozott a kánonképződés </w:t>
      </w:r>
      <w:proofErr w:type="gramStart"/>
      <w:r w:rsidRPr="008C47AD">
        <w:rPr>
          <w:rFonts w:ascii="Times New Roman" w:hAnsi="Times New Roman" w:cs="Times New Roman"/>
        </w:rPr>
        <w:t>komparatív</w:t>
      </w:r>
      <w:proofErr w:type="gramEnd"/>
      <w:r w:rsidRPr="008C47AD">
        <w:rPr>
          <w:rFonts w:ascii="Times New Roman" w:hAnsi="Times New Roman" w:cs="Times New Roman"/>
        </w:rPr>
        <w:t xml:space="preserve"> megközelítéseivel</w:t>
      </w:r>
      <w:r w:rsidR="00041422">
        <w:rPr>
          <w:rFonts w:ascii="Times New Roman" w:hAnsi="Times New Roman" w:cs="Times New Roman"/>
        </w:rPr>
        <w:t>, valamint a műfordítás témakörével.</w:t>
      </w:r>
    </w:p>
    <w:p w:rsidR="00BD3236" w:rsidRDefault="00BD3236" w:rsidP="00545F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További e</w:t>
      </w:r>
      <w:r w:rsidR="00545FB8" w:rsidRPr="008C47AD">
        <w:rPr>
          <w:rFonts w:ascii="Times New Roman" w:hAnsi="Times New Roman" w:cs="Times New Roman"/>
        </w:rPr>
        <w:t>redm</w:t>
      </w:r>
      <w:r>
        <w:rPr>
          <w:rFonts w:ascii="Times New Roman" w:hAnsi="Times New Roman" w:cs="Times New Roman"/>
        </w:rPr>
        <w:t>ények</w:t>
      </w:r>
      <w:r w:rsidR="00545FB8" w:rsidRPr="008C47AD">
        <w:rPr>
          <w:rFonts w:ascii="Times New Roman" w:hAnsi="Times New Roman" w:cs="Times New Roman"/>
        </w:rPr>
        <w:t xml:space="preserve">: </w:t>
      </w:r>
      <w:r w:rsidR="002A4DAD">
        <w:rPr>
          <w:rFonts w:ascii="Times New Roman" w:hAnsi="Times New Roman" w:cs="Times New Roman"/>
        </w:rPr>
        <w:t>2019: PE</w:t>
      </w:r>
      <w:r w:rsidR="00545FB8" w:rsidRPr="008C47AD">
        <w:rPr>
          <w:rFonts w:ascii="Times New Roman" w:hAnsi="Times New Roman" w:cs="Times New Roman"/>
        </w:rPr>
        <w:t xml:space="preserve"> TDK Oktatói Díj; Bol</w:t>
      </w:r>
      <w:r w:rsidR="00AB5F42">
        <w:rPr>
          <w:rFonts w:ascii="Times New Roman" w:hAnsi="Times New Roman" w:cs="Times New Roman"/>
        </w:rPr>
        <w:t xml:space="preserve">yai János Kutatási Ösztöndíj – </w:t>
      </w:r>
      <w:r w:rsidR="00AB5F42" w:rsidRPr="00AB5F42">
        <w:rPr>
          <w:rFonts w:ascii="Times New Roman" w:hAnsi="Times New Roman" w:cs="Times New Roman"/>
          <w:i/>
        </w:rPr>
        <w:t>Gárdonyi Géza prózapoétikái</w:t>
      </w:r>
      <w:r w:rsidR="00545FB8" w:rsidRPr="008C47AD">
        <w:rPr>
          <w:rFonts w:ascii="Times New Roman" w:hAnsi="Times New Roman" w:cs="Times New Roman"/>
        </w:rPr>
        <w:t>; Ú</w:t>
      </w:r>
      <w:r>
        <w:rPr>
          <w:rFonts w:ascii="Times New Roman" w:hAnsi="Times New Roman" w:cs="Times New Roman"/>
        </w:rPr>
        <w:t xml:space="preserve">NKP </w:t>
      </w:r>
      <w:r w:rsidR="00545FB8" w:rsidRPr="008C47AD">
        <w:rPr>
          <w:rFonts w:ascii="Times New Roman" w:hAnsi="Times New Roman" w:cs="Times New Roman"/>
        </w:rPr>
        <w:t xml:space="preserve">Bolyai+ Kutatói Ösztöndíj (ÚNKP-19-5) – </w:t>
      </w:r>
      <w:r w:rsidR="00AB5F42" w:rsidRPr="00AB5F42">
        <w:rPr>
          <w:rFonts w:ascii="Times New Roman" w:hAnsi="Times New Roman" w:cs="Times New Roman"/>
          <w:i/>
        </w:rPr>
        <w:t>Gárdonyi Géza prózapoétikái</w:t>
      </w:r>
      <w:r w:rsidR="00545FB8" w:rsidRPr="008C47AD">
        <w:rPr>
          <w:rFonts w:ascii="Times New Roman" w:hAnsi="Times New Roman" w:cs="Times New Roman"/>
        </w:rPr>
        <w:t xml:space="preserve">; Habilitációs </w:t>
      </w:r>
      <w:r>
        <w:rPr>
          <w:rFonts w:ascii="Times New Roman" w:hAnsi="Times New Roman" w:cs="Times New Roman"/>
        </w:rPr>
        <w:t xml:space="preserve">kézirat és elkészítése, ill. eljárás elindítása </w:t>
      </w:r>
      <w:r w:rsidR="00545FB8" w:rsidRPr="008C47AD">
        <w:rPr>
          <w:rFonts w:ascii="Times New Roman" w:hAnsi="Times New Roman" w:cs="Times New Roman"/>
        </w:rPr>
        <w:t>(</w:t>
      </w:r>
      <w:r w:rsidR="00545FB8" w:rsidRPr="008C47AD">
        <w:rPr>
          <w:rFonts w:ascii="Times New Roman" w:hAnsi="Times New Roman" w:cs="Times New Roman"/>
          <w:i/>
        </w:rPr>
        <w:t>Gárdonyi Géza kisregényei prózapoétikai olvasatban</w:t>
      </w:r>
      <w:r>
        <w:rPr>
          <w:rFonts w:ascii="Times New Roman" w:hAnsi="Times New Roman" w:cs="Times New Roman"/>
        </w:rPr>
        <w:t>;</w:t>
      </w:r>
      <w:r w:rsidR="00545FB8" w:rsidRPr="008C47AD">
        <w:rPr>
          <w:rFonts w:ascii="Times New Roman" w:hAnsi="Times New Roman" w:cs="Times New Roman"/>
        </w:rPr>
        <w:t xml:space="preserve"> </w:t>
      </w:r>
      <w:r w:rsidR="00545FB8" w:rsidRPr="008C47AD">
        <w:rPr>
          <w:rFonts w:ascii="Times New Roman" w:hAnsi="Times New Roman" w:cs="Times New Roman"/>
          <w:i/>
        </w:rPr>
        <w:t>Az alakmás az elbeszélésben. A narratív paralelizmus diszkurzív poétikája</w:t>
      </w:r>
      <w:r>
        <w:rPr>
          <w:rFonts w:ascii="Times New Roman" w:hAnsi="Times New Roman" w:cs="Times New Roman"/>
        </w:rPr>
        <w:t xml:space="preserve"> c.</w:t>
      </w:r>
      <w:r w:rsidR="00545FB8" w:rsidRPr="008C47AD">
        <w:rPr>
          <w:rFonts w:ascii="Times New Roman" w:hAnsi="Times New Roman" w:cs="Times New Roman"/>
        </w:rPr>
        <w:t xml:space="preserve"> </w:t>
      </w:r>
      <w:r w:rsidR="00486C9C">
        <w:rPr>
          <w:rFonts w:ascii="Times New Roman" w:hAnsi="Times New Roman" w:cs="Times New Roman"/>
        </w:rPr>
        <w:t xml:space="preserve">kötet </w:t>
      </w:r>
      <w:r w:rsidR="00545FB8" w:rsidRPr="008C47AD">
        <w:rPr>
          <w:rFonts w:ascii="Times New Roman" w:hAnsi="Times New Roman" w:cs="Times New Roman"/>
        </w:rPr>
        <w:t xml:space="preserve">kiadásának előkészítése; Paul </w:t>
      </w:r>
      <w:proofErr w:type="spellStart"/>
      <w:r w:rsidR="00545FB8" w:rsidRPr="008C47AD">
        <w:rPr>
          <w:rFonts w:ascii="Times New Roman" w:hAnsi="Times New Roman" w:cs="Times New Roman"/>
        </w:rPr>
        <w:t>Ricœur</w:t>
      </w:r>
      <w:proofErr w:type="spellEnd"/>
      <w:r w:rsidR="00545FB8" w:rsidRPr="008C47AD">
        <w:rPr>
          <w:rFonts w:ascii="Times New Roman" w:hAnsi="Times New Roman" w:cs="Times New Roman"/>
        </w:rPr>
        <w:t xml:space="preserve"> </w:t>
      </w:r>
      <w:proofErr w:type="spellStart"/>
      <w:r w:rsidR="00545FB8" w:rsidRPr="008C47AD">
        <w:rPr>
          <w:rFonts w:ascii="Times New Roman" w:hAnsi="Times New Roman" w:cs="Times New Roman"/>
          <w:i/>
        </w:rPr>
        <w:t>Interpretation</w:t>
      </w:r>
      <w:proofErr w:type="spellEnd"/>
      <w:r w:rsidR="00545FB8" w:rsidRPr="008C47AD">
        <w:rPr>
          <w:rFonts w:ascii="Times New Roman" w:hAnsi="Times New Roman" w:cs="Times New Roman"/>
          <w:i/>
        </w:rPr>
        <w:t xml:space="preserve"> </w:t>
      </w:r>
      <w:proofErr w:type="spellStart"/>
      <w:r w:rsidR="00545FB8" w:rsidRPr="008C47AD">
        <w:rPr>
          <w:rFonts w:ascii="Times New Roman" w:hAnsi="Times New Roman" w:cs="Times New Roman"/>
          <w:i/>
        </w:rPr>
        <w:t>Theory</w:t>
      </w:r>
      <w:proofErr w:type="spellEnd"/>
      <w:r w:rsidR="00454C33">
        <w:rPr>
          <w:rFonts w:ascii="Times New Roman" w:hAnsi="Times New Roman" w:cs="Times New Roman"/>
        </w:rPr>
        <w:t xml:space="preserve"> c.</w:t>
      </w:r>
      <w:r w:rsidR="00545FB8" w:rsidRPr="008C47AD">
        <w:rPr>
          <w:rFonts w:ascii="Times New Roman" w:hAnsi="Times New Roman" w:cs="Times New Roman"/>
        </w:rPr>
        <w:t xml:space="preserve"> könyve magyar fordításának előkészítése publikációra </w:t>
      </w:r>
    </w:p>
    <w:p w:rsidR="00545FB8" w:rsidRPr="008A332F" w:rsidRDefault="008A332F" w:rsidP="00545FB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Földes Györgyi </w:t>
      </w:r>
      <w:r w:rsidRPr="008A332F">
        <w:rPr>
          <w:rFonts w:ascii="Times New Roman" w:hAnsi="Times New Roman" w:cs="Times New Roman"/>
        </w:rPr>
        <w:t>folytatta kutatásait</w:t>
      </w:r>
      <w:r>
        <w:rPr>
          <w:rFonts w:ascii="Times New Roman" w:hAnsi="Times New Roman" w:cs="Times New Roman"/>
          <w:b/>
        </w:rPr>
        <w:t xml:space="preserve"> </w:t>
      </w:r>
      <w:r w:rsidR="00545FB8" w:rsidRPr="008C47AD">
        <w:rPr>
          <w:rFonts w:ascii="Times New Roman" w:hAnsi="Times New Roman" w:cs="Times New Roman"/>
        </w:rPr>
        <w:t xml:space="preserve">a női irodalom, a testpoétikák és a magyar </w:t>
      </w:r>
      <w:proofErr w:type="spellStart"/>
      <w:r w:rsidR="00545FB8" w:rsidRPr="008C47AD">
        <w:rPr>
          <w:rFonts w:ascii="Times New Roman" w:hAnsi="Times New Roman" w:cs="Times New Roman"/>
        </w:rPr>
        <w:t>avangárd</w:t>
      </w:r>
      <w:proofErr w:type="spellEnd"/>
      <w:r w:rsidR="00545FB8" w:rsidRPr="008C47AD">
        <w:rPr>
          <w:rFonts w:ascii="Times New Roman" w:hAnsi="Times New Roman" w:cs="Times New Roman"/>
        </w:rPr>
        <w:t xml:space="preserve"> </w:t>
      </w:r>
      <w:proofErr w:type="spellStart"/>
      <w:r w:rsidR="00545FB8" w:rsidRPr="008C47AD">
        <w:rPr>
          <w:rFonts w:ascii="Times New Roman" w:hAnsi="Times New Roman" w:cs="Times New Roman"/>
        </w:rPr>
        <w:t>komparatiszti</w:t>
      </w:r>
      <w:r>
        <w:rPr>
          <w:rFonts w:ascii="Times New Roman" w:hAnsi="Times New Roman" w:cs="Times New Roman"/>
        </w:rPr>
        <w:t>kai</w:t>
      </w:r>
      <w:proofErr w:type="spellEnd"/>
      <w:r>
        <w:rPr>
          <w:rFonts w:ascii="Times New Roman" w:hAnsi="Times New Roman" w:cs="Times New Roman"/>
        </w:rPr>
        <w:t>-transznacionális vonatkozásairól</w:t>
      </w:r>
      <w:r w:rsidR="00545FB8" w:rsidRPr="008C47AD">
        <w:rPr>
          <w:rFonts w:ascii="Times New Roman" w:hAnsi="Times New Roman" w:cs="Times New Roman"/>
        </w:rPr>
        <w:t>.</w:t>
      </w:r>
    </w:p>
    <w:p w:rsidR="008A332F" w:rsidRPr="008C47AD" w:rsidRDefault="008A332F" w:rsidP="00545F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Szávai Dorottyával </w:t>
      </w:r>
      <w:r w:rsidRPr="008C47AD">
        <w:rPr>
          <w:rFonts w:ascii="Times New Roman" w:hAnsi="Times New Roman" w:cs="Times New Roman"/>
          <w:shd w:val="clear" w:color="auto" w:fill="FFFFFF"/>
        </w:rPr>
        <w:t xml:space="preserve">közösen </w:t>
      </w:r>
      <w:proofErr w:type="gramStart"/>
      <w:r w:rsidRPr="008C47AD">
        <w:rPr>
          <w:rFonts w:ascii="Times New Roman" w:hAnsi="Times New Roman" w:cs="Times New Roman"/>
          <w:shd w:val="clear" w:color="auto" w:fill="FFFFFF"/>
        </w:rPr>
        <w:t>publikálta</w:t>
      </w:r>
      <w:proofErr w:type="gramEnd"/>
      <w:r w:rsidRPr="008C47AD">
        <w:rPr>
          <w:rFonts w:ascii="Times New Roman" w:hAnsi="Times New Roman" w:cs="Times New Roman"/>
          <w:shd w:val="clear" w:color="auto" w:fill="FFFFFF"/>
        </w:rPr>
        <w:t xml:space="preserve"> a </w:t>
      </w:r>
      <w:r w:rsidRPr="008C47AD">
        <w:rPr>
          <w:rFonts w:ascii="Times New Roman" w:hAnsi="Times New Roman" w:cs="Times New Roman"/>
          <w:i/>
          <w:shd w:val="clear" w:color="auto" w:fill="FFFFFF"/>
        </w:rPr>
        <w:t xml:space="preserve">Kánon és </w:t>
      </w:r>
      <w:proofErr w:type="spellStart"/>
      <w:r w:rsidRPr="008C47AD">
        <w:rPr>
          <w:rFonts w:ascii="Times New Roman" w:hAnsi="Times New Roman" w:cs="Times New Roman"/>
          <w:i/>
          <w:shd w:val="clear" w:color="auto" w:fill="FFFFFF"/>
        </w:rPr>
        <w:t>komparatisztika</w:t>
      </w:r>
      <w:proofErr w:type="spellEnd"/>
      <w:r w:rsidRPr="008C47AD">
        <w:rPr>
          <w:rFonts w:ascii="Times New Roman" w:hAnsi="Times New Roman" w:cs="Times New Roman"/>
          <w:shd w:val="clear" w:color="auto" w:fill="FFFFFF"/>
        </w:rPr>
        <w:t xml:space="preserve"> kötetet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8A332F" w:rsidRDefault="008A332F" w:rsidP="00545F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A</w:t>
      </w:r>
      <w:r w:rsidR="00545FB8" w:rsidRPr="008C47AD">
        <w:rPr>
          <w:rFonts w:ascii="Times New Roman" w:hAnsi="Times New Roman" w:cs="Times New Roman"/>
        </w:rPr>
        <w:t xml:space="preserve"> projektkutatás keretében </w:t>
      </w:r>
      <w:r>
        <w:rPr>
          <w:rFonts w:ascii="Times New Roman" w:hAnsi="Times New Roman" w:cs="Times New Roman"/>
        </w:rPr>
        <w:t xml:space="preserve">két alkalommal </w:t>
      </w:r>
      <w:r w:rsidR="00545FB8" w:rsidRPr="008C47AD">
        <w:rPr>
          <w:rFonts w:ascii="Times New Roman" w:hAnsi="Times New Roman" w:cs="Times New Roman"/>
        </w:rPr>
        <w:t>könyvtári anyaggyűjtést végzett Párizsban a BNF-</w:t>
      </w:r>
      <w:proofErr w:type="spellStart"/>
      <w:r w:rsidR="00545FB8" w:rsidRPr="008C47AD">
        <w:rPr>
          <w:rFonts w:ascii="Times New Roman" w:hAnsi="Times New Roman" w:cs="Times New Roman"/>
        </w:rPr>
        <w:t>ben</w:t>
      </w:r>
      <w:proofErr w:type="spellEnd"/>
      <w:r w:rsidR="00545FB8" w:rsidRPr="008C47AD">
        <w:rPr>
          <w:rFonts w:ascii="Times New Roman" w:hAnsi="Times New Roman" w:cs="Times New Roman"/>
        </w:rPr>
        <w:t xml:space="preserve">.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hAnsi="Times New Roman" w:cs="Times New Roman"/>
        </w:rPr>
        <w:t xml:space="preserve">Két önálló tanulmánykötetet adott nyomdába: Avantgárd nőírók világirodalmi és magyar </w:t>
      </w:r>
      <w:proofErr w:type="gramStart"/>
      <w:r w:rsidRPr="008C47AD">
        <w:rPr>
          <w:rFonts w:ascii="Times New Roman" w:hAnsi="Times New Roman" w:cs="Times New Roman"/>
        </w:rPr>
        <w:t>kontex</w:t>
      </w:r>
      <w:r w:rsidR="009E6712">
        <w:rPr>
          <w:rFonts w:ascii="Times New Roman" w:hAnsi="Times New Roman" w:cs="Times New Roman"/>
        </w:rPr>
        <w:t>tusban</w:t>
      </w:r>
      <w:proofErr w:type="gramEnd"/>
      <w:r w:rsidR="009E6712">
        <w:rPr>
          <w:rFonts w:ascii="Times New Roman" w:hAnsi="Times New Roman" w:cs="Times New Roman"/>
        </w:rPr>
        <w:t xml:space="preserve">, </w:t>
      </w:r>
      <w:r w:rsidRPr="008C47AD">
        <w:rPr>
          <w:rFonts w:ascii="Times New Roman" w:hAnsi="Times New Roman" w:cs="Times New Roman"/>
        </w:rPr>
        <w:t xml:space="preserve">Balassi, 2020; „Új fajiság” és </w:t>
      </w:r>
      <w:proofErr w:type="spellStart"/>
      <w:r w:rsidRPr="008C47AD">
        <w:rPr>
          <w:rFonts w:ascii="Times New Roman" w:hAnsi="Times New Roman" w:cs="Times New Roman"/>
        </w:rPr>
        <w:t>network</w:t>
      </w:r>
      <w:proofErr w:type="spellEnd"/>
      <w:r w:rsidRPr="008C47AD">
        <w:rPr>
          <w:rFonts w:ascii="Times New Roman" w:hAnsi="Times New Roman" w:cs="Times New Roman"/>
        </w:rPr>
        <w:t>. Av</w:t>
      </w:r>
      <w:r w:rsidR="009E6712">
        <w:rPr>
          <w:rFonts w:ascii="Times New Roman" w:hAnsi="Times New Roman" w:cs="Times New Roman"/>
        </w:rPr>
        <w:t>antgárd-tanulmányok</w:t>
      </w:r>
      <w:r w:rsidRPr="008C47AD">
        <w:rPr>
          <w:rFonts w:ascii="Times New Roman" w:hAnsi="Times New Roman" w:cs="Times New Roman"/>
        </w:rPr>
        <w:t xml:space="preserve">, Gondolat, 2020. 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45FB8" w:rsidRPr="00E26C56" w:rsidRDefault="00E26C56" w:rsidP="00E26C5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E26C56">
        <w:rPr>
          <w:rFonts w:ascii="Times New Roman" w:hAnsi="Times New Roman" w:cs="Times New Roman"/>
          <w:b/>
        </w:rPr>
        <w:t xml:space="preserve">9. </w:t>
      </w:r>
      <w:r w:rsidR="00545FB8" w:rsidRPr="00E26C56">
        <w:rPr>
          <w:rFonts w:ascii="Times New Roman" w:hAnsi="Times New Roman" w:cs="Times New Roman"/>
          <w:b/>
        </w:rPr>
        <w:t>Hivatkozás a kutatáshoz kötődő közleményekre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  <w:r w:rsidRPr="008C47AD">
        <w:rPr>
          <w:rFonts w:ascii="Times New Roman" w:eastAsia="Times New Roman" w:hAnsi="Times New Roman" w:cs="Times New Roman"/>
          <w:lang w:eastAsia="hu-HU"/>
        </w:rPr>
        <w:t xml:space="preserve">Charlotte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Krauss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>L’évolution</w:t>
      </w:r>
      <w:proofErr w:type="spellEnd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>historique</w:t>
      </w:r>
      <w:proofErr w:type="spellEnd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 xml:space="preserve"> de la </w:t>
      </w:r>
      <w:proofErr w:type="spellStart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>littérature</w:t>
      </w:r>
      <w:proofErr w:type="spellEnd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>comparée</w:t>
      </w:r>
      <w:proofErr w:type="spellEnd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 xml:space="preserve"> en tant </w:t>
      </w:r>
      <w:proofErr w:type="spellStart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>que</w:t>
      </w:r>
      <w:proofErr w:type="spellEnd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="003F587B" w:rsidRPr="003F587B">
        <w:rPr>
          <w:rFonts w:ascii="Times New Roman" w:eastAsia="Times New Roman" w:hAnsi="Times New Roman" w:cs="Times New Roman"/>
          <w:i/>
          <w:lang w:eastAsia="hu-HU"/>
        </w:rPr>
        <w:t>discipline</w:t>
      </w:r>
      <w:proofErr w:type="spellEnd"/>
      <w:r w:rsidR="003F587B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C47AD">
        <w:rPr>
          <w:rFonts w:ascii="Times New Roman" w:eastAsia="Times New Roman" w:hAnsi="Times New Roman" w:cs="Times New Roman"/>
          <w:lang w:eastAsia="hu-HU"/>
        </w:rPr>
        <w:t xml:space="preserve">in </w:t>
      </w:r>
      <w:hyperlink r:id="rId13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>Földes, Györgyi</w:t>
        </w:r>
      </w:hyperlink>
      <w:r w:rsidRPr="008C47AD">
        <w:rPr>
          <w:rFonts w:ascii="Times New Roman" w:hAnsi="Times New Roman" w:cs="Times New Roman"/>
        </w:rPr>
        <w:t> (szerk.) ; </w:t>
      </w:r>
      <w:hyperlink r:id="rId14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>Szávai, Dorottya</w:t>
        </w:r>
      </w:hyperlink>
      <w:r w:rsidRPr="008C47AD">
        <w:rPr>
          <w:rFonts w:ascii="Times New Roman" w:hAnsi="Times New Roman" w:cs="Times New Roman"/>
        </w:rPr>
        <w:t xml:space="preserve"> (szerk.), </w:t>
      </w:r>
      <w:hyperlink r:id="rId15" w:tgtFrame="_blank" w:history="1">
        <w:r w:rsidRPr="008C47AD">
          <w:rPr>
            <w:rStyle w:val="Hiperhivatkozs"/>
            <w:rFonts w:ascii="Times New Roman" w:hAnsi="Times New Roman" w:cs="Times New Roman"/>
            <w:color w:val="auto"/>
          </w:rPr>
          <w:t xml:space="preserve">Kánon és </w:t>
        </w:r>
        <w:proofErr w:type="spellStart"/>
        <w:r w:rsidRPr="008C47AD">
          <w:rPr>
            <w:rStyle w:val="Hiperhivatkozs"/>
            <w:rFonts w:ascii="Times New Roman" w:hAnsi="Times New Roman" w:cs="Times New Roman"/>
            <w:color w:val="auto"/>
          </w:rPr>
          <w:t>komparatisztika</w:t>
        </w:r>
        <w:proofErr w:type="spellEnd"/>
        <w:r w:rsidRPr="008C47AD">
          <w:rPr>
            <w:rStyle w:val="Hiperhivatkozs"/>
            <w:rFonts w:ascii="Times New Roman" w:hAnsi="Times New Roman" w:cs="Times New Roman"/>
            <w:color w:val="auto"/>
          </w:rPr>
          <w:t>: A kánonok többszólamúsága</w:t>
        </w:r>
      </w:hyperlink>
      <w:r w:rsidRPr="008C47AD">
        <w:rPr>
          <w:rFonts w:ascii="Times New Roman" w:hAnsi="Times New Roman" w:cs="Times New Roman"/>
        </w:rPr>
        <w:t>, Budapest, Gondolat Kiadó, 2019</w:t>
      </w:r>
      <w:r w:rsidRPr="008C47AD">
        <w:rPr>
          <w:rFonts w:ascii="Times New Roman" w:eastAsia="Times New Roman" w:hAnsi="Times New Roman" w:cs="Times New Roman"/>
          <w:lang w:eastAsia="hu-HU"/>
        </w:rPr>
        <w:t>, 26.</w:t>
      </w:r>
    </w:p>
    <w:p w:rsidR="00545FB8" w:rsidRPr="008C47AD" w:rsidRDefault="00545FB8" w:rsidP="00545FB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C47AD">
        <w:rPr>
          <w:rFonts w:ascii="Times New Roman" w:eastAsia="Times New Roman" w:hAnsi="Times New Roman" w:cs="Times New Roman"/>
          <w:lang w:eastAsia="hu-HU"/>
        </w:rPr>
        <w:t xml:space="preserve">(Szávai, Dorottya. :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Relire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Acta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Comparationis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Literarum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Universarum. In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Krauss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Ch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. –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Zieger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>, K. (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dir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.) : La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Littérature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proofErr w:type="gramStart"/>
      <w:r w:rsidRPr="008C47AD">
        <w:rPr>
          <w:rFonts w:ascii="Times New Roman" w:eastAsia="Times New Roman" w:hAnsi="Times New Roman" w:cs="Times New Roman"/>
          <w:lang w:eastAsia="hu-HU"/>
        </w:rPr>
        <w:t>comparée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:</w:t>
      </w:r>
      <w:proofErr w:type="gramEnd"/>
      <w:r w:rsidRPr="008C47AD">
        <w:rPr>
          <w:rFonts w:ascii="Times New Roman" w:eastAsia="Times New Roman" w:hAnsi="Times New Roman" w:cs="Times New Roman"/>
          <w:lang w:eastAsia="hu-HU"/>
        </w:rPr>
        <w:t xml:space="preserve"> un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dialogue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entre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 Est </w:t>
      </w:r>
      <w:r w:rsidR="003F587B">
        <w:rPr>
          <w:rFonts w:ascii="Times New Roman" w:eastAsia="Times New Roman" w:hAnsi="Times New Roman" w:cs="Times New Roman"/>
          <w:lang w:eastAsia="hu-HU"/>
        </w:rPr>
        <w:t xml:space="preserve">et </w:t>
      </w:r>
      <w:proofErr w:type="spellStart"/>
      <w:r w:rsidR="003F587B">
        <w:rPr>
          <w:rFonts w:ascii="Times New Roman" w:eastAsia="Times New Roman" w:hAnsi="Times New Roman" w:cs="Times New Roman"/>
          <w:lang w:eastAsia="hu-HU"/>
        </w:rPr>
        <w:t>Ouest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C47AD">
        <w:rPr>
          <w:rFonts w:ascii="Times New Roman" w:eastAsia="Times New Roman" w:hAnsi="Times New Roman" w:cs="Times New Roman"/>
          <w:lang w:eastAsia="hu-HU"/>
        </w:rPr>
        <w:t>Nîmes</w:t>
      </w:r>
      <w:proofErr w:type="spellEnd"/>
      <w:r w:rsidRPr="008C47AD">
        <w:rPr>
          <w:rFonts w:ascii="Times New Roman" w:eastAsia="Times New Roman" w:hAnsi="Times New Roman" w:cs="Times New Roman"/>
          <w:lang w:eastAsia="hu-HU"/>
        </w:rPr>
        <w:t xml:space="preserve">, </w:t>
      </w:r>
      <w:r w:rsidR="003F587B">
        <w:rPr>
          <w:rFonts w:ascii="Times New Roman" w:eastAsia="Times New Roman" w:hAnsi="Times New Roman" w:cs="Times New Roman"/>
          <w:lang w:eastAsia="hu-HU"/>
        </w:rPr>
        <w:t xml:space="preserve">2018, </w:t>
      </w:r>
      <w:proofErr w:type="spellStart"/>
      <w:r w:rsidR="003F587B">
        <w:rPr>
          <w:rFonts w:ascii="Times New Roman" w:eastAsia="Times New Roman" w:hAnsi="Times New Roman" w:cs="Times New Roman"/>
          <w:lang w:eastAsia="hu-HU"/>
        </w:rPr>
        <w:t>Lucie</w:t>
      </w:r>
      <w:proofErr w:type="spellEnd"/>
      <w:r w:rsidR="003F587B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3F587B">
        <w:rPr>
          <w:rFonts w:ascii="Times New Roman" w:eastAsia="Times New Roman" w:hAnsi="Times New Roman" w:cs="Times New Roman"/>
          <w:lang w:eastAsia="hu-HU"/>
        </w:rPr>
        <w:t>Editions</w:t>
      </w:r>
      <w:proofErr w:type="spellEnd"/>
      <w:r w:rsidR="0079082D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C47AD">
        <w:rPr>
          <w:rFonts w:ascii="Times New Roman" w:eastAsia="Times New Roman" w:hAnsi="Times New Roman" w:cs="Times New Roman"/>
          <w:lang w:eastAsia="hu-HU"/>
        </w:rPr>
        <w:t>33–45.)</w:t>
      </w: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545FB8" w:rsidRPr="008C47AD" w:rsidRDefault="00545FB8" w:rsidP="00545FB8">
      <w:pPr>
        <w:spacing w:line="276" w:lineRule="auto"/>
        <w:jc w:val="both"/>
        <w:rPr>
          <w:rFonts w:ascii="Times New Roman" w:hAnsi="Times New Roman" w:cs="Times New Roman"/>
        </w:rPr>
      </w:pPr>
    </w:p>
    <w:p w:rsidR="00625626" w:rsidRDefault="00625626"/>
    <w:sectPr w:rsidR="0062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pacing w:val="0"/>
        <w:sz w:val="24"/>
        <w:szCs w:val="24"/>
        <w:lang w:val="hr-HR" w:eastAsia="hu-HU" w:bidi="hi-IN"/>
      </w:rPr>
    </w:lvl>
  </w:abstractNum>
  <w:abstractNum w:abstractNumId="1" w15:restartNumberingAfterBreak="0">
    <w:nsid w:val="12F741B6"/>
    <w:multiLevelType w:val="hybridMultilevel"/>
    <w:tmpl w:val="0B88C0D6"/>
    <w:lvl w:ilvl="0" w:tplc="8104E1D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A4186"/>
    <w:multiLevelType w:val="hybridMultilevel"/>
    <w:tmpl w:val="1B143624"/>
    <w:lvl w:ilvl="0" w:tplc="AB90610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B8"/>
    <w:rsid w:val="00041422"/>
    <w:rsid w:val="001010E4"/>
    <w:rsid w:val="00154452"/>
    <w:rsid w:val="0015461C"/>
    <w:rsid w:val="00175B71"/>
    <w:rsid w:val="002371F5"/>
    <w:rsid w:val="00266FF0"/>
    <w:rsid w:val="002A4DAD"/>
    <w:rsid w:val="002F12EC"/>
    <w:rsid w:val="00360BFB"/>
    <w:rsid w:val="003F587B"/>
    <w:rsid w:val="00442F42"/>
    <w:rsid w:val="00454C33"/>
    <w:rsid w:val="00486C9C"/>
    <w:rsid w:val="00545FB8"/>
    <w:rsid w:val="005F112D"/>
    <w:rsid w:val="005F676D"/>
    <w:rsid w:val="00625626"/>
    <w:rsid w:val="00690A32"/>
    <w:rsid w:val="0079082D"/>
    <w:rsid w:val="00803EF4"/>
    <w:rsid w:val="008A332F"/>
    <w:rsid w:val="009040E0"/>
    <w:rsid w:val="0092133D"/>
    <w:rsid w:val="009B1678"/>
    <w:rsid w:val="009B605D"/>
    <w:rsid w:val="009E6712"/>
    <w:rsid w:val="00A476E9"/>
    <w:rsid w:val="00AB5F42"/>
    <w:rsid w:val="00AF06B2"/>
    <w:rsid w:val="00BA04CD"/>
    <w:rsid w:val="00BC3379"/>
    <w:rsid w:val="00BD3236"/>
    <w:rsid w:val="00BD74C3"/>
    <w:rsid w:val="00C0518B"/>
    <w:rsid w:val="00CA65A0"/>
    <w:rsid w:val="00D05427"/>
    <w:rsid w:val="00D97069"/>
    <w:rsid w:val="00DA298F"/>
    <w:rsid w:val="00DD4F9B"/>
    <w:rsid w:val="00E23C7E"/>
    <w:rsid w:val="00E26C56"/>
    <w:rsid w:val="00F02A11"/>
    <w:rsid w:val="00F70F8A"/>
    <w:rsid w:val="00F939EF"/>
    <w:rsid w:val="00FA486C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1916"/>
  <w15:chartTrackingRefBased/>
  <w15:docId w15:val="{39B2A9B6-4D9A-4FA5-A04C-A7E9C6A8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5FB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5FB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45FB8"/>
    <w:pPr>
      <w:ind w:left="720"/>
      <w:contextualSpacing/>
    </w:pPr>
  </w:style>
  <w:style w:type="character" w:customStyle="1" w:styleId="gmail-5yl5">
    <w:name w:val="gmail-_5yl5"/>
    <w:basedOn w:val="Bekezdsalapbettpusa"/>
    <w:qFormat/>
    <w:rsid w:val="0054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mode=browse&amp;params=publication;31160737" TargetMode="External"/><Relationship Id="rId13" Type="http://schemas.openxmlformats.org/officeDocument/2006/relationships/hyperlink" Target="https://m2.mtmt.hu/gui2/?type=authors&amp;mode=browse&amp;sel=100163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2.mtmt.hu/gui2/?mode=browse&amp;params=publication;30812404" TargetMode="External"/><Relationship Id="rId12" Type="http://schemas.openxmlformats.org/officeDocument/2006/relationships/hyperlink" Target="https://m2.mtmt.hu/gui2/?mode=browse&amp;params=publication;3120607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2.mtmt.hu/gui2/?type=authors&amp;mode=browse&amp;sel=10026594" TargetMode="External"/><Relationship Id="rId11" Type="http://schemas.openxmlformats.org/officeDocument/2006/relationships/hyperlink" Target="https://m2.mtmt.hu/gui2/?type=authors&amp;mode=browse&amp;sel=10017013" TargetMode="External"/><Relationship Id="rId5" Type="http://schemas.openxmlformats.org/officeDocument/2006/relationships/hyperlink" Target="https://m2.mtmt.hu/gui2/?type=authors&amp;mode=browse&amp;sel=10016364" TargetMode="External"/><Relationship Id="rId15" Type="http://schemas.openxmlformats.org/officeDocument/2006/relationships/hyperlink" Target="https://m2.mtmt.hu/gui2/?mode=browse&amp;params=publication;30812404" TargetMode="External"/><Relationship Id="rId10" Type="http://schemas.openxmlformats.org/officeDocument/2006/relationships/hyperlink" Target="https://m2.mtmt.hu/gui2/?type=authors&amp;mode=browse&amp;sel=10016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2.mtmt.hu/gui2/?type=authors&amp;mode=browse&amp;sel=10001929" TargetMode="External"/><Relationship Id="rId14" Type="http://schemas.openxmlformats.org/officeDocument/2006/relationships/hyperlink" Target="https://m2.mtmt.hu/gui2/?type=authors&amp;mode=browse&amp;sel=1002659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2020-11-18T18:45:00Z</dcterms:created>
  <dcterms:modified xsi:type="dcterms:W3CDTF">2020-11-18T18:45:00Z</dcterms:modified>
</cp:coreProperties>
</file>