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9F9" w:rsidRDefault="002069F9">
      <w:pPr>
        <w:tabs>
          <w:tab w:val="left" w:pos="383"/>
          <w:tab w:val="num" w:pos="851"/>
        </w:tabs>
        <w:ind w:left="349"/>
        <w:jc w:val="center"/>
        <w:rPr>
          <w:rFonts w:ascii="Times New Roman" w:hAnsi="Times New Roman" w:cs="Times New Roman"/>
          <w:b/>
          <w:bCs/>
          <w:caps/>
          <w:sz w:val="40"/>
          <w:szCs w:val="40"/>
        </w:rPr>
      </w:pPr>
      <w:bookmarkStart w:id="0" w:name="_Toc229653080"/>
      <w:bookmarkStart w:id="1" w:name="_GoBack"/>
      <w:bookmarkEnd w:id="1"/>
      <w:r>
        <w:rPr>
          <w:rFonts w:ascii="Times New Roman" w:hAnsi="Times New Roman" w:cs="Times New Roman"/>
          <w:b/>
          <w:bCs/>
          <w:caps/>
          <w:sz w:val="40"/>
          <w:szCs w:val="40"/>
        </w:rPr>
        <w:t>Pannon Egyetem</w:t>
      </w:r>
    </w:p>
    <w:p w:rsidR="002069F9" w:rsidRDefault="002069F9">
      <w:pPr>
        <w:tabs>
          <w:tab w:val="left" w:pos="383"/>
          <w:tab w:val="num" w:pos="851"/>
        </w:tabs>
        <w:spacing w:before="240"/>
        <w:ind w:left="352"/>
        <w:jc w:val="center"/>
        <w:rPr>
          <w:rFonts w:ascii="Times New Roman" w:hAnsi="Times New Roman" w:cs="Times New Roman"/>
          <w:b/>
          <w:bCs/>
          <w:caps/>
          <w:sz w:val="40"/>
          <w:szCs w:val="40"/>
        </w:rPr>
      </w:pPr>
      <w:r>
        <w:rPr>
          <w:rFonts w:ascii="Times New Roman" w:hAnsi="Times New Roman" w:cs="Times New Roman"/>
          <w:b/>
          <w:bCs/>
          <w:caps/>
          <w:sz w:val="40"/>
          <w:szCs w:val="40"/>
        </w:rPr>
        <w:t xml:space="preserve">Modern Filológiai és Társadalomtudományi Kar </w:t>
      </w:r>
    </w:p>
    <w:p w:rsidR="002069F9" w:rsidRDefault="002069F9">
      <w:pPr>
        <w:tabs>
          <w:tab w:val="left" w:pos="383"/>
          <w:tab w:val="num" w:pos="851"/>
        </w:tabs>
        <w:ind w:left="349"/>
        <w:jc w:val="center"/>
        <w:rPr>
          <w:rFonts w:ascii="Times New Roman" w:hAnsi="Times New Roman" w:cs="Times New Roman"/>
          <w:caps/>
        </w:rPr>
      </w:pPr>
    </w:p>
    <w:p w:rsidR="002069F9" w:rsidRDefault="006573AF">
      <w:pPr>
        <w:tabs>
          <w:tab w:val="left" w:pos="383"/>
          <w:tab w:val="num" w:pos="851"/>
        </w:tabs>
        <w:ind w:left="349"/>
        <w:jc w:val="center"/>
        <w:rPr>
          <w:rFonts w:ascii="Times New Roman" w:hAnsi="Times New Roman" w:cs="Times New Roman"/>
          <w:caps/>
          <w:sz w:val="52"/>
          <w:szCs w:val="52"/>
        </w:rPr>
      </w:pPr>
      <w:r>
        <w:rPr>
          <w:rFonts w:ascii="Times New Roman" w:hAnsi="Times New Roman" w:cs="Times New Roman"/>
          <w:caps/>
          <w:noProof/>
          <w:sz w:val="52"/>
          <w:szCs w:val="52"/>
        </w:rPr>
        <w:drawing>
          <wp:inline distT="0" distB="0" distL="0" distR="0">
            <wp:extent cx="2255520" cy="27127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5520" cy="2712720"/>
                    </a:xfrm>
                    <a:prstGeom prst="rect">
                      <a:avLst/>
                    </a:prstGeom>
                    <a:noFill/>
                    <a:ln>
                      <a:noFill/>
                    </a:ln>
                  </pic:spPr>
                </pic:pic>
              </a:graphicData>
            </a:graphic>
          </wp:inline>
        </w:drawing>
      </w:r>
    </w:p>
    <w:p w:rsidR="002069F9" w:rsidRDefault="002069F9">
      <w:pPr>
        <w:tabs>
          <w:tab w:val="left" w:pos="383"/>
          <w:tab w:val="num" w:pos="851"/>
        </w:tabs>
        <w:ind w:left="349"/>
        <w:jc w:val="center"/>
        <w:rPr>
          <w:rFonts w:ascii="Times New Roman" w:hAnsi="Times New Roman" w:cs="Times New Roman"/>
          <w:caps/>
        </w:rPr>
      </w:pPr>
    </w:p>
    <w:p w:rsidR="002069F9" w:rsidRDefault="002069F9">
      <w:pPr>
        <w:pStyle w:val="lfej"/>
        <w:tabs>
          <w:tab w:val="left" w:pos="708"/>
        </w:tabs>
        <w:spacing w:line="360" w:lineRule="auto"/>
        <w:jc w:val="center"/>
        <w:rPr>
          <w:rFonts w:ascii="Times New Roman" w:hAnsi="Times New Roman" w:cs="Times New Roman"/>
          <w:b/>
          <w:bCs/>
          <w:caps/>
          <w:spacing w:val="20"/>
          <w:w w:val="120"/>
          <w:sz w:val="40"/>
          <w:szCs w:val="40"/>
        </w:rPr>
      </w:pPr>
      <w:r>
        <w:rPr>
          <w:rFonts w:ascii="Times New Roman" w:hAnsi="Times New Roman" w:cs="Times New Roman"/>
          <w:b/>
          <w:bCs/>
          <w:caps/>
          <w:spacing w:val="20"/>
          <w:w w:val="120"/>
          <w:sz w:val="40"/>
          <w:szCs w:val="40"/>
        </w:rPr>
        <w:t>RÖVID CIKLUSÚ Tanári mesterSZINTŰ szak</w:t>
      </w:r>
    </w:p>
    <w:p w:rsidR="002069F9" w:rsidRDefault="002069F9">
      <w:pPr>
        <w:spacing w:line="360" w:lineRule="auto"/>
        <w:jc w:val="center"/>
        <w:rPr>
          <w:rFonts w:ascii="Times New Roman" w:hAnsi="Times New Roman" w:cs="Times New Roman"/>
          <w:b/>
          <w:bCs/>
          <w:caps/>
          <w:sz w:val="40"/>
          <w:szCs w:val="40"/>
        </w:rPr>
      </w:pPr>
      <w:r>
        <w:rPr>
          <w:rFonts w:ascii="Times New Roman" w:hAnsi="Times New Roman" w:cs="Times New Roman"/>
          <w:b/>
          <w:bCs/>
          <w:caps/>
          <w:sz w:val="40"/>
          <w:szCs w:val="40"/>
        </w:rPr>
        <w:t>Tanterve</w:t>
      </w:r>
    </w:p>
    <w:p w:rsidR="002069F9" w:rsidRDefault="002069F9">
      <w:pPr>
        <w:spacing w:line="360" w:lineRule="auto"/>
        <w:jc w:val="center"/>
        <w:rPr>
          <w:rFonts w:ascii="Times New Roman" w:hAnsi="Times New Roman" w:cs="Times New Roman"/>
          <w:b/>
          <w:bCs/>
          <w:caps/>
          <w:sz w:val="40"/>
          <w:szCs w:val="40"/>
        </w:rPr>
      </w:pPr>
    </w:p>
    <w:p w:rsidR="002069F9" w:rsidRDefault="002069F9">
      <w:pPr>
        <w:ind w:left="142"/>
        <w:jc w:val="center"/>
        <w:rPr>
          <w:rFonts w:ascii="Times New Roman" w:hAnsi="Times New Roman" w:cs="Times New Roman"/>
          <w:b/>
          <w:bCs/>
          <w:caps/>
          <w:sz w:val="28"/>
          <w:szCs w:val="28"/>
        </w:rPr>
      </w:pPr>
      <w:r>
        <w:rPr>
          <w:rFonts w:ascii="Times New Roman" w:hAnsi="Times New Roman" w:cs="Times New Roman"/>
          <w:b/>
          <w:bCs/>
          <w:caps/>
          <w:sz w:val="28"/>
          <w:szCs w:val="28"/>
        </w:rPr>
        <w:t xml:space="preserve">6. kötet </w:t>
      </w:r>
    </w:p>
    <w:p w:rsidR="002069F9" w:rsidRDefault="002069F9">
      <w:pPr>
        <w:ind w:left="142"/>
        <w:jc w:val="center"/>
        <w:rPr>
          <w:rFonts w:ascii="Times New Roman" w:hAnsi="Times New Roman" w:cs="Times New Roman"/>
          <w:b/>
          <w:bCs/>
          <w:caps/>
          <w:sz w:val="28"/>
          <w:szCs w:val="28"/>
        </w:rPr>
      </w:pPr>
      <w:r>
        <w:rPr>
          <w:rFonts w:ascii="Times New Roman" w:hAnsi="Times New Roman" w:cs="Times New Roman"/>
          <w:b/>
          <w:bCs/>
          <w:caps/>
          <w:sz w:val="28"/>
          <w:szCs w:val="28"/>
        </w:rPr>
        <w:t>Magyartanári szakképzettség (45 kredit)</w:t>
      </w:r>
    </w:p>
    <w:p w:rsidR="002069F9" w:rsidRDefault="002069F9">
      <w:pPr>
        <w:ind w:left="720"/>
        <w:jc w:val="center"/>
        <w:rPr>
          <w:rFonts w:ascii="Times New Roman" w:hAnsi="Times New Roman" w:cs="Times New Roman"/>
          <w:b/>
          <w:bCs/>
          <w:caps/>
          <w:sz w:val="28"/>
          <w:szCs w:val="28"/>
        </w:rPr>
      </w:pPr>
    </w:p>
    <w:p w:rsidR="002069F9" w:rsidRDefault="002069F9">
      <w:pPr>
        <w:pStyle w:val="NormlWeb"/>
        <w:spacing w:before="0" w:beforeAutospacing="0" w:after="0" w:afterAutospacing="0"/>
        <w:jc w:val="center"/>
        <w:rPr>
          <w:rFonts w:ascii="Times New Roman" w:hAnsi="Times New Roman" w:cs="Times New Roman"/>
          <w:b/>
          <w:bCs/>
        </w:rPr>
      </w:pPr>
      <w:r>
        <w:rPr>
          <w:rFonts w:ascii="Times New Roman" w:hAnsi="Times New Roman" w:cs="Times New Roman"/>
          <w:b/>
          <w:bCs/>
          <w:caps/>
        </w:rPr>
        <w:t>SzakTERÜLETI FELELŐS:</w:t>
      </w:r>
      <w:r>
        <w:rPr>
          <w:rFonts w:ascii="Times New Roman" w:hAnsi="Times New Roman" w:cs="Times New Roman"/>
          <w:b/>
          <w:bCs/>
        </w:rPr>
        <w:t xml:space="preserve"> </w:t>
      </w:r>
    </w:p>
    <w:p w:rsidR="002069F9" w:rsidRDefault="002069F9">
      <w:pPr>
        <w:pStyle w:val="lfej"/>
        <w:tabs>
          <w:tab w:val="clear" w:pos="4536"/>
          <w:tab w:val="clear" w:pos="9072"/>
        </w:tabs>
        <w:suppressAutoHyphens w:val="0"/>
        <w:ind w:left="360"/>
        <w:jc w:val="center"/>
        <w:rPr>
          <w:rFonts w:ascii="Times New Roman" w:hAnsi="Times New Roman" w:cs="Times New Roman"/>
          <w:b/>
          <w:bCs/>
        </w:rPr>
      </w:pPr>
      <w:r>
        <w:rPr>
          <w:rFonts w:ascii="Times New Roman" w:hAnsi="Times New Roman" w:cs="Times New Roman"/>
          <w:b/>
          <w:bCs/>
        </w:rPr>
        <w:t>Dr. habil. Ladányi István egyetemi docens</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2069F9">
        <w:trPr>
          <w:trHeight w:val="2343"/>
        </w:trPr>
        <w:tc>
          <w:tcPr>
            <w:tcW w:w="9468" w:type="dxa"/>
            <w:tcBorders>
              <w:top w:val="nil"/>
              <w:left w:val="nil"/>
              <w:bottom w:val="nil"/>
              <w:right w:val="nil"/>
            </w:tcBorders>
            <w:vAlign w:val="center"/>
          </w:tcPr>
          <w:p w:rsidR="002069F9" w:rsidRDefault="002069F9">
            <w:pPr>
              <w:jc w:val="center"/>
              <w:rPr>
                <w:rFonts w:ascii="Times New Roman" w:hAnsi="Times New Roman" w:cs="Times New Roman"/>
                <w:lang w:val="es-ES"/>
              </w:rPr>
            </w:pPr>
            <w:r>
              <w:rPr>
                <w:rFonts w:ascii="Times New Roman" w:hAnsi="Times New Roman" w:cs="Times New Roman"/>
                <w:lang w:val="es-ES"/>
              </w:rPr>
              <w:t xml:space="preserve">A Modern Filológiai és Társadalomtudományi Kar </w:t>
            </w:r>
          </w:p>
          <w:p w:rsidR="002069F9" w:rsidRDefault="002069F9">
            <w:pPr>
              <w:jc w:val="center"/>
              <w:rPr>
                <w:rFonts w:ascii="Times New Roman" w:hAnsi="Times New Roman" w:cs="Times New Roman"/>
                <w:b/>
                <w:bCs/>
                <w:u w:val="single"/>
                <w:lang w:val="es-ES"/>
              </w:rPr>
            </w:pPr>
            <w:r>
              <w:rPr>
                <w:rFonts w:ascii="Times New Roman" w:hAnsi="Times New Roman" w:cs="Times New Roman"/>
                <w:lang w:val="es-ES"/>
              </w:rPr>
              <w:t>Kari Tanácsa a</w:t>
            </w:r>
            <w:r>
              <w:rPr>
                <w:rFonts w:ascii="Times New Roman" w:hAnsi="Times New Roman" w:cs="Times New Roman"/>
                <w:b/>
                <w:bCs/>
                <w:lang w:val="es-ES"/>
              </w:rPr>
              <w:t xml:space="preserve"> </w:t>
            </w:r>
            <w:r>
              <w:rPr>
                <w:rFonts w:ascii="Times New Roman" w:hAnsi="Times New Roman" w:cs="Times New Roman"/>
                <w:b/>
                <w:bCs/>
                <w:sz w:val="22"/>
                <w:szCs w:val="22"/>
                <w:lang w:val="es-ES"/>
              </w:rPr>
              <w:t>........................................</w:t>
            </w:r>
            <w:r>
              <w:rPr>
                <w:rFonts w:ascii="Times New Roman" w:hAnsi="Times New Roman" w:cs="Times New Roman"/>
                <w:lang w:val="es-ES"/>
              </w:rPr>
              <w:t>számú határozatával</w:t>
            </w:r>
          </w:p>
          <w:p w:rsidR="002069F9" w:rsidRDefault="002069F9">
            <w:pPr>
              <w:jc w:val="center"/>
              <w:rPr>
                <w:rFonts w:ascii="Times New Roman" w:hAnsi="Times New Roman" w:cs="Times New Roman"/>
                <w:lang w:val="es-ES"/>
              </w:rPr>
            </w:pPr>
            <w:r>
              <w:rPr>
                <w:rFonts w:ascii="Times New Roman" w:hAnsi="Times New Roman" w:cs="Times New Roman"/>
                <w:lang w:val="es-ES"/>
              </w:rPr>
              <w:t xml:space="preserve">..............................-án fogadta el </w:t>
            </w:r>
          </w:p>
          <w:p w:rsidR="002069F9" w:rsidRDefault="002069F9">
            <w:pPr>
              <w:jc w:val="center"/>
              <w:rPr>
                <w:rFonts w:ascii="Times New Roman" w:hAnsi="Times New Roman" w:cs="Times New Roman"/>
                <w:i/>
                <w:iCs/>
                <w:sz w:val="20"/>
                <w:szCs w:val="20"/>
              </w:rPr>
            </w:pPr>
          </w:p>
        </w:tc>
      </w:tr>
    </w:tbl>
    <w:p w:rsidR="002069F9" w:rsidRDefault="002069F9">
      <w:pPr>
        <w:jc w:val="center"/>
        <w:rPr>
          <w:rFonts w:ascii="Times New Roman" w:hAnsi="Times New Roman" w:cs="Times New Roman"/>
          <w:sz w:val="40"/>
          <w:szCs w:val="40"/>
        </w:rPr>
      </w:pPr>
      <w:r>
        <w:rPr>
          <w:rFonts w:ascii="Times New Roman" w:hAnsi="Times New Roman" w:cs="Times New Roman"/>
          <w:sz w:val="40"/>
          <w:szCs w:val="40"/>
        </w:rPr>
        <w:t>2017</w:t>
      </w:r>
    </w:p>
    <w:p w:rsidR="002069F9" w:rsidRDefault="002069F9">
      <w:pPr>
        <w:spacing w:before="120"/>
        <w:rPr>
          <w:rFonts w:ascii="Times New Roman" w:hAnsi="Times New Roman" w:cs="Times New Roman"/>
          <w:b/>
          <w:bCs/>
        </w:rPr>
      </w:pPr>
      <w:r>
        <w:rPr>
          <w:rFonts w:ascii="Times New Roman" w:hAnsi="Times New Roman" w:cs="Times New Roman"/>
        </w:rPr>
        <w:br w:type="page"/>
      </w:r>
    </w:p>
    <w:p w:rsidR="002069F9" w:rsidRDefault="002069F9">
      <w:pPr>
        <w:pStyle w:val="Cmsor1"/>
        <w:pBdr>
          <w:top w:val="single" w:sz="4" w:space="0" w:color="auto"/>
          <w:left w:val="single" w:sz="4" w:space="4" w:color="auto"/>
          <w:bottom w:val="single" w:sz="4" w:space="1" w:color="auto"/>
          <w:right w:val="single" w:sz="4" w:space="0" w:color="auto"/>
        </w:pBdr>
        <w:spacing w:before="0" w:after="0"/>
        <w:jc w:val="center"/>
        <w:rPr>
          <w:rFonts w:ascii="Times New Roman" w:hAnsi="Times New Roman" w:cs="Times New Roman"/>
          <w:caps/>
          <w:w w:val="120"/>
        </w:rPr>
      </w:pPr>
      <w:bookmarkStart w:id="2" w:name="_Toc290372158"/>
      <w:bookmarkStart w:id="3" w:name="_Toc290379089"/>
      <w:bookmarkStart w:id="4" w:name="_Toc290454721"/>
      <w:bookmarkStart w:id="5" w:name="_Toc481573154"/>
      <w:r>
        <w:rPr>
          <w:rFonts w:ascii="Times New Roman" w:hAnsi="Times New Roman" w:cs="Times New Roman"/>
          <w:caps/>
          <w:w w:val="120"/>
        </w:rPr>
        <w:lastRenderedPageBreak/>
        <w:t>Rövid ciklusú Tanári mester szintű szak</w:t>
      </w:r>
      <w:bookmarkEnd w:id="2"/>
      <w:bookmarkEnd w:id="3"/>
      <w:bookmarkEnd w:id="4"/>
      <w:bookmarkEnd w:id="5"/>
    </w:p>
    <w:p w:rsidR="002069F9" w:rsidRDefault="002069F9">
      <w:pPr>
        <w:pStyle w:val="Cmsor2"/>
        <w:rPr>
          <w:rFonts w:ascii="Times New Roman" w:hAnsi="Times New Roman" w:cs="Times New Roman"/>
        </w:rPr>
      </w:pPr>
    </w:p>
    <w:p w:rsidR="002069F9" w:rsidRDefault="002069F9">
      <w:pPr>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68"/>
      </w:tblGrid>
      <w:tr w:rsidR="002069F9">
        <w:tc>
          <w:tcPr>
            <w:tcW w:w="9212" w:type="dxa"/>
          </w:tcPr>
          <w:p w:rsidR="002069F9" w:rsidRDefault="002069F9">
            <w:pPr>
              <w:pStyle w:val="Cmsor1"/>
              <w:jc w:val="center"/>
              <w:rPr>
                <w:rFonts w:ascii="Times New Roman" w:hAnsi="Times New Roman" w:cs="Times New Roman"/>
              </w:rPr>
            </w:pPr>
            <w:bookmarkStart w:id="6" w:name="_Toc481573155"/>
            <w:r>
              <w:rPr>
                <w:rFonts w:ascii="Times New Roman" w:hAnsi="Times New Roman" w:cs="Times New Roman"/>
              </w:rPr>
              <w:t>MAGYARTANÁRI SZAKKÉPZETTSÉG</w:t>
            </w:r>
            <w:bookmarkEnd w:id="6"/>
          </w:p>
        </w:tc>
      </w:tr>
    </w:tbl>
    <w:p w:rsidR="002069F9" w:rsidRDefault="002069F9">
      <w:pPr>
        <w:rPr>
          <w:rFonts w:ascii="Times New Roman" w:hAnsi="Times New Roman" w:cs="Times New Roman"/>
        </w:rPr>
      </w:pPr>
    </w:p>
    <w:p w:rsidR="002069F9" w:rsidRDefault="002069F9">
      <w:pPr>
        <w:rPr>
          <w:rFonts w:ascii="Times New Roman" w:hAnsi="Times New Roman" w:cs="Times New Roman"/>
        </w:rPr>
      </w:pPr>
    </w:p>
    <w:p w:rsidR="002069F9" w:rsidRDefault="002069F9">
      <w:pPr>
        <w:jc w:val="center"/>
        <w:rPr>
          <w:rFonts w:ascii="Times New Roman" w:hAnsi="Times New Roman" w:cs="Times New Roman"/>
          <w:b/>
          <w:bCs/>
        </w:rPr>
      </w:pPr>
      <w:r>
        <w:rPr>
          <w:rFonts w:ascii="Times New Roman" w:hAnsi="Times New Roman" w:cs="Times New Roman"/>
          <w:b/>
          <w:bCs/>
        </w:rPr>
        <w:t>Szakképzettségért felelős: Dr. habil. Ladányi István egyetemi docens</w:t>
      </w:r>
    </w:p>
    <w:p w:rsidR="002069F9" w:rsidRDefault="002069F9">
      <w:pPr>
        <w:tabs>
          <w:tab w:val="left" w:pos="383"/>
          <w:tab w:val="num" w:pos="851"/>
        </w:tabs>
        <w:rPr>
          <w:rFonts w:ascii="Times New Roman" w:hAnsi="Times New Roman"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2"/>
        <w:gridCol w:w="4598"/>
        <w:gridCol w:w="68"/>
      </w:tblGrid>
      <w:tr w:rsidR="002069F9">
        <w:trPr>
          <w:gridAfter w:val="1"/>
          <w:wAfter w:w="79" w:type="dxa"/>
        </w:trPr>
        <w:tc>
          <w:tcPr>
            <w:tcW w:w="9209" w:type="dxa"/>
            <w:gridSpan w:val="2"/>
          </w:tcPr>
          <w:p w:rsidR="002069F9" w:rsidRDefault="002069F9">
            <w:pPr>
              <w:pStyle w:val="Cmsor2"/>
              <w:numPr>
                <w:ilvl w:val="0"/>
                <w:numId w:val="1"/>
              </w:numPr>
              <w:spacing w:before="120" w:after="120"/>
              <w:ind w:left="714" w:hanging="357"/>
              <w:rPr>
                <w:rFonts w:ascii="Times New Roman" w:hAnsi="Times New Roman" w:cs="Times New Roman"/>
              </w:rPr>
            </w:pPr>
            <w:bookmarkStart w:id="7" w:name="_Toc481573156"/>
            <w:r>
              <w:rPr>
                <w:rFonts w:ascii="Times New Roman" w:hAnsi="Times New Roman" w:cs="Times New Roman"/>
              </w:rPr>
              <w:t>A KÉPZÉS CÉLJA</w:t>
            </w:r>
            <w:bookmarkEnd w:id="7"/>
            <w:r>
              <w:rPr>
                <w:rFonts w:ascii="Times New Roman" w:hAnsi="Times New Roman" w:cs="Times New Roman"/>
              </w:rPr>
              <w:t xml:space="preserve"> </w:t>
            </w:r>
          </w:p>
        </w:tc>
      </w:tr>
      <w:tr w:rsidR="002069F9">
        <w:trPr>
          <w:gridAfter w:val="1"/>
          <w:wAfter w:w="79" w:type="dxa"/>
          <w:trHeight w:val="1510"/>
        </w:trPr>
        <w:tc>
          <w:tcPr>
            <w:tcW w:w="9209" w:type="dxa"/>
            <w:gridSpan w:val="2"/>
          </w:tcPr>
          <w:p w:rsidR="002069F9" w:rsidRDefault="002069F9">
            <w:pPr>
              <w:spacing w:before="120" w:after="120"/>
              <w:ind w:left="357" w:firstLine="6"/>
              <w:rPr>
                <w:rFonts w:ascii="Times New Roman" w:hAnsi="Times New Roman" w:cs="Times New Roman"/>
              </w:rPr>
            </w:pPr>
            <w:r>
              <w:rPr>
                <w:rFonts w:ascii="Times New Roman" w:hAnsi="Times New Roman" w:cs="Times New Roman"/>
                <w:shd w:val="clear" w:color="auto" w:fill="FFFFFF"/>
              </w:rPr>
              <w:t>A képzés célja az iskolai nevelés-oktatás, valamint az iskolai nevelés-oktatás szakképesítés megszerzésére felkészítő szakaszainak évfolyamain, a felnőttképzésben a magyar nyelv és irodalom tantárgy tanítására, az iskola pedagógiai feladatainak ellátására, a pedagógiai kutatási, tervezési és fejlesztési feladatok végzésére képes tanárok képzése, továbbá a tanulmányok doktori képzésben való folytatására történő felkészítése.</w:t>
            </w:r>
          </w:p>
        </w:tc>
      </w:tr>
      <w:tr w:rsidR="002069F9">
        <w:trPr>
          <w:gridAfter w:val="1"/>
          <w:wAfter w:w="79" w:type="dxa"/>
          <w:trHeight w:val="649"/>
        </w:trPr>
        <w:tc>
          <w:tcPr>
            <w:tcW w:w="9209" w:type="dxa"/>
            <w:gridSpan w:val="2"/>
            <w:shd w:val="clear" w:color="auto" w:fill="E0E0E0"/>
          </w:tcPr>
          <w:p w:rsidR="002069F9" w:rsidRDefault="002069F9">
            <w:pPr>
              <w:spacing w:before="240" w:after="120"/>
              <w:ind w:firstLine="180"/>
              <w:rPr>
                <w:rFonts w:ascii="Times New Roman" w:hAnsi="Times New Roman" w:cs="Times New Roman"/>
                <w:b/>
                <w:bCs/>
              </w:rPr>
            </w:pPr>
            <w:r>
              <w:rPr>
                <w:rFonts w:ascii="Times New Roman" w:hAnsi="Times New Roman" w:cs="Times New Roman"/>
                <w:b/>
                <w:bCs/>
              </w:rPr>
              <w:t>The Main Objectives of the Program:</w:t>
            </w:r>
          </w:p>
          <w:p w:rsidR="002069F9" w:rsidRDefault="002069F9">
            <w:pPr>
              <w:spacing w:before="240" w:after="120"/>
              <w:ind w:left="240"/>
              <w:rPr>
                <w:rFonts w:ascii="Times New Roman" w:hAnsi="Times New Roman" w:cs="Times New Roman"/>
                <w:lang w:val="en-GB"/>
              </w:rPr>
            </w:pPr>
            <w:r>
              <w:rPr>
                <w:rFonts w:ascii="Times New Roman" w:hAnsi="Times New Roman" w:cs="Times New Roman"/>
                <w:sz w:val="22"/>
                <w:szCs w:val="22"/>
                <w:lang w:val="en-US"/>
              </w:rPr>
              <w:t>The main aim of the course in the different learning periods of school education and in the adult-training is to train teachers who are able to teach Hungarian Grammar and Literature, to do pedagogic, scientific and developmental exercises, additionally, who are able to prepare students to go on with Ph.D. studies.</w:t>
            </w:r>
          </w:p>
        </w:tc>
      </w:tr>
      <w:tr w:rsidR="002069F9">
        <w:trPr>
          <w:gridAfter w:val="1"/>
          <w:wAfter w:w="79" w:type="dxa"/>
          <w:cantSplit/>
          <w:trHeight w:val="284"/>
        </w:trPr>
        <w:tc>
          <w:tcPr>
            <w:tcW w:w="9209" w:type="dxa"/>
            <w:gridSpan w:val="2"/>
            <w:vAlign w:val="center"/>
          </w:tcPr>
          <w:p w:rsidR="002069F9" w:rsidRDefault="002069F9">
            <w:pPr>
              <w:pStyle w:val="Cmsor2"/>
              <w:numPr>
                <w:ilvl w:val="0"/>
                <w:numId w:val="1"/>
              </w:numPr>
              <w:spacing w:before="120"/>
              <w:ind w:left="714" w:hanging="357"/>
              <w:rPr>
                <w:rFonts w:ascii="Times New Roman" w:hAnsi="Times New Roman" w:cs="Times New Roman"/>
              </w:rPr>
            </w:pPr>
            <w:bookmarkStart w:id="8" w:name="_Toc481573157"/>
            <w:r>
              <w:rPr>
                <w:rFonts w:ascii="Times New Roman" w:hAnsi="Times New Roman" w:cs="Times New Roman"/>
              </w:rPr>
              <w:t>KÉPZÉSI IDŐ FÉLÉVEKBEN</w:t>
            </w:r>
            <w:bookmarkEnd w:id="8"/>
            <w:r>
              <w:rPr>
                <w:rFonts w:ascii="Times New Roman" w:hAnsi="Times New Roman" w:cs="Times New Roman"/>
              </w:rPr>
              <w:t xml:space="preserve"> </w:t>
            </w:r>
          </w:p>
          <w:p w:rsidR="002069F9" w:rsidRDefault="002069F9">
            <w:pPr>
              <w:ind w:left="347" w:right="1193"/>
              <w:jc w:val="right"/>
              <w:rPr>
                <w:rFonts w:ascii="Times New Roman" w:hAnsi="Times New Roman" w:cs="Times New Roman"/>
                <w:b/>
                <w:bCs/>
              </w:rPr>
            </w:pPr>
            <w:r>
              <w:rPr>
                <w:rFonts w:ascii="Times New Roman" w:hAnsi="Times New Roman" w:cs="Times New Roman"/>
                <w:b/>
                <w:bCs/>
              </w:rPr>
              <w:t>2</w:t>
            </w:r>
          </w:p>
        </w:tc>
      </w:tr>
      <w:tr w:rsidR="002069F9">
        <w:trPr>
          <w:gridAfter w:val="1"/>
          <w:wAfter w:w="79" w:type="dxa"/>
          <w:cantSplit/>
          <w:trHeight w:val="284"/>
        </w:trPr>
        <w:tc>
          <w:tcPr>
            <w:tcW w:w="9209" w:type="dxa"/>
            <w:gridSpan w:val="2"/>
            <w:shd w:val="clear" w:color="auto" w:fill="E0E0E0"/>
          </w:tcPr>
          <w:p w:rsidR="002069F9" w:rsidRDefault="002069F9">
            <w:pPr>
              <w:tabs>
                <w:tab w:val="left" w:pos="7680"/>
              </w:tabs>
              <w:ind w:left="254" w:hanging="2"/>
              <w:rPr>
                <w:rFonts w:ascii="Times New Roman" w:hAnsi="Times New Roman" w:cs="Times New Roman"/>
              </w:rPr>
            </w:pPr>
            <w:r>
              <w:rPr>
                <w:rFonts w:ascii="Times New Roman" w:hAnsi="Times New Roman" w:cs="Times New Roman"/>
                <w:b/>
                <w:bCs/>
              </w:rPr>
              <w:t>Duration of education:</w:t>
            </w:r>
            <w:r>
              <w:rPr>
                <w:rFonts w:ascii="Times New Roman" w:hAnsi="Times New Roman" w:cs="Times New Roman"/>
                <w:b/>
                <w:bCs/>
              </w:rPr>
              <w:tab/>
              <w:t>2</w:t>
            </w:r>
          </w:p>
        </w:tc>
      </w:tr>
      <w:tr w:rsidR="002069F9">
        <w:trPr>
          <w:gridAfter w:val="1"/>
          <w:wAfter w:w="79" w:type="dxa"/>
          <w:cantSplit/>
          <w:trHeight w:val="284"/>
        </w:trPr>
        <w:tc>
          <w:tcPr>
            <w:tcW w:w="9209" w:type="dxa"/>
            <w:gridSpan w:val="2"/>
            <w:vAlign w:val="center"/>
          </w:tcPr>
          <w:p w:rsidR="002069F9" w:rsidRDefault="002069F9">
            <w:pPr>
              <w:pStyle w:val="Cmsor2"/>
              <w:numPr>
                <w:ilvl w:val="0"/>
                <w:numId w:val="1"/>
              </w:numPr>
              <w:spacing w:before="120"/>
              <w:rPr>
                <w:rFonts w:ascii="Times New Roman" w:hAnsi="Times New Roman" w:cs="Times New Roman"/>
              </w:rPr>
            </w:pPr>
            <w:bookmarkStart w:id="9" w:name="_Toc481573158"/>
            <w:r>
              <w:rPr>
                <w:rFonts w:ascii="Times New Roman" w:hAnsi="Times New Roman" w:cs="Times New Roman"/>
              </w:rPr>
              <w:t>A MEGSZERZENDŐ KREDITEK SZÁMA</w:t>
            </w:r>
            <w:bookmarkEnd w:id="9"/>
            <w:r>
              <w:rPr>
                <w:rFonts w:ascii="Times New Roman" w:hAnsi="Times New Roman" w:cs="Times New Roman"/>
              </w:rPr>
              <w:t xml:space="preserve"> </w:t>
            </w:r>
          </w:p>
          <w:p w:rsidR="002069F9" w:rsidRDefault="002069F9">
            <w:pPr>
              <w:ind w:left="7680"/>
              <w:rPr>
                <w:rFonts w:ascii="Times New Roman" w:hAnsi="Times New Roman" w:cs="Times New Roman"/>
                <w:b/>
                <w:bCs/>
              </w:rPr>
            </w:pPr>
            <w:r>
              <w:rPr>
                <w:rFonts w:ascii="Times New Roman" w:hAnsi="Times New Roman" w:cs="Times New Roman"/>
                <w:b/>
                <w:bCs/>
                <w:sz w:val="22"/>
                <w:szCs w:val="22"/>
              </w:rPr>
              <w:t>45 kredit</w:t>
            </w:r>
          </w:p>
        </w:tc>
      </w:tr>
      <w:tr w:rsidR="002069F9">
        <w:trPr>
          <w:gridAfter w:val="1"/>
          <w:wAfter w:w="79" w:type="dxa"/>
          <w:cantSplit/>
          <w:trHeight w:val="284"/>
        </w:trPr>
        <w:tc>
          <w:tcPr>
            <w:tcW w:w="9209" w:type="dxa"/>
            <w:gridSpan w:val="2"/>
            <w:shd w:val="clear" w:color="auto" w:fill="E0E0E0"/>
          </w:tcPr>
          <w:p w:rsidR="002069F9" w:rsidRDefault="002069F9">
            <w:pPr>
              <w:tabs>
                <w:tab w:val="left" w:pos="7665"/>
              </w:tabs>
              <w:ind w:left="254" w:hanging="2"/>
              <w:rPr>
                <w:rFonts w:ascii="Times New Roman" w:hAnsi="Times New Roman" w:cs="Times New Roman"/>
              </w:rPr>
            </w:pPr>
            <w:r>
              <w:rPr>
                <w:rFonts w:ascii="Times New Roman" w:hAnsi="Times New Roman" w:cs="Times New Roman"/>
                <w:b/>
                <w:bCs/>
              </w:rPr>
              <w:t>Number of credits to be achieved:</w:t>
            </w:r>
            <w:r>
              <w:rPr>
                <w:rFonts w:ascii="Times New Roman" w:hAnsi="Times New Roman" w:cs="Times New Roman"/>
                <w:b/>
                <w:bCs/>
              </w:rPr>
              <w:tab/>
              <w:t>45 credits</w:t>
            </w:r>
          </w:p>
        </w:tc>
      </w:tr>
      <w:tr w:rsidR="002069F9">
        <w:trPr>
          <w:gridAfter w:val="1"/>
          <w:wAfter w:w="79" w:type="dxa"/>
          <w:cantSplit/>
          <w:trHeight w:val="284"/>
        </w:trPr>
        <w:tc>
          <w:tcPr>
            <w:tcW w:w="4502" w:type="dxa"/>
            <w:vAlign w:val="center"/>
          </w:tcPr>
          <w:p w:rsidR="002069F9" w:rsidRDefault="002069F9">
            <w:pPr>
              <w:pStyle w:val="Cmsor2"/>
              <w:numPr>
                <w:ilvl w:val="0"/>
                <w:numId w:val="1"/>
              </w:numPr>
              <w:spacing w:before="120" w:after="120"/>
              <w:rPr>
                <w:rFonts w:ascii="Times New Roman" w:hAnsi="Times New Roman" w:cs="Times New Roman"/>
              </w:rPr>
            </w:pPr>
            <w:bookmarkStart w:id="10" w:name="_Toc481573159"/>
            <w:r>
              <w:rPr>
                <w:rFonts w:ascii="Times New Roman" w:hAnsi="Times New Roman" w:cs="Times New Roman"/>
              </w:rPr>
              <w:t>A KÉPZÉS FORMÁJA</w:t>
            </w:r>
            <w:bookmarkEnd w:id="10"/>
            <w:r>
              <w:rPr>
                <w:rFonts w:ascii="Times New Roman" w:hAnsi="Times New Roman" w:cs="Times New Roman"/>
              </w:rPr>
              <w:t xml:space="preserve"> </w:t>
            </w:r>
          </w:p>
        </w:tc>
        <w:tc>
          <w:tcPr>
            <w:tcW w:w="4707" w:type="dxa"/>
            <w:vAlign w:val="center"/>
          </w:tcPr>
          <w:p w:rsidR="002069F9" w:rsidRDefault="002069F9">
            <w:pPr>
              <w:rPr>
                <w:rFonts w:ascii="Times New Roman" w:hAnsi="Times New Roman" w:cs="Times New Roman"/>
              </w:rPr>
            </w:pPr>
            <w:r>
              <w:rPr>
                <w:rFonts w:ascii="Times New Roman" w:hAnsi="Times New Roman" w:cs="Times New Roman"/>
                <w:sz w:val="22"/>
                <w:szCs w:val="22"/>
              </w:rPr>
              <w:t>levelező tagozat</w:t>
            </w:r>
          </w:p>
        </w:tc>
      </w:tr>
      <w:tr w:rsidR="002069F9">
        <w:trPr>
          <w:gridAfter w:val="1"/>
          <w:wAfter w:w="79" w:type="dxa"/>
          <w:cantSplit/>
          <w:trHeight w:val="284"/>
        </w:trPr>
        <w:tc>
          <w:tcPr>
            <w:tcW w:w="4502" w:type="dxa"/>
            <w:shd w:val="clear" w:color="auto" w:fill="E0E0E0"/>
            <w:vAlign w:val="center"/>
          </w:tcPr>
          <w:p w:rsidR="002069F9" w:rsidRDefault="002069F9">
            <w:pPr>
              <w:spacing w:before="120" w:after="120"/>
              <w:rPr>
                <w:rFonts w:ascii="Times New Roman" w:hAnsi="Times New Roman" w:cs="Times New Roman"/>
                <w:b/>
                <w:bCs/>
              </w:rPr>
            </w:pPr>
            <w:r>
              <w:rPr>
                <w:rFonts w:ascii="Times New Roman" w:hAnsi="Times New Roman" w:cs="Times New Roman"/>
                <w:b/>
                <w:bCs/>
              </w:rPr>
              <w:t>Form of the training:</w:t>
            </w:r>
          </w:p>
        </w:tc>
        <w:tc>
          <w:tcPr>
            <w:tcW w:w="4707" w:type="dxa"/>
            <w:shd w:val="clear" w:color="auto" w:fill="E0E0E0"/>
            <w:vAlign w:val="center"/>
          </w:tcPr>
          <w:p w:rsidR="002069F9" w:rsidRDefault="002069F9">
            <w:pPr>
              <w:ind w:firstLine="34"/>
              <w:rPr>
                <w:rFonts w:ascii="Times New Roman" w:hAnsi="Times New Roman" w:cs="Times New Roman"/>
              </w:rPr>
            </w:pPr>
            <w:r>
              <w:rPr>
                <w:rFonts w:ascii="Times New Roman" w:hAnsi="Times New Roman" w:cs="Times New Roman"/>
                <w:sz w:val="22"/>
                <w:szCs w:val="22"/>
                <w:lang w:val="en-GB"/>
              </w:rPr>
              <w:t>correspondence state financed master program, correspondence self-financed master program</w:t>
            </w:r>
            <w:r>
              <w:rPr>
                <w:rFonts w:ascii="Times New Roman" w:hAnsi="Times New Roman" w:cs="Times New Roman"/>
              </w:rPr>
              <w:t xml:space="preserve"> </w:t>
            </w:r>
          </w:p>
        </w:tc>
      </w:tr>
      <w:tr w:rsidR="002069F9">
        <w:trPr>
          <w:gridAfter w:val="1"/>
          <w:wAfter w:w="79" w:type="dxa"/>
          <w:cantSplit/>
          <w:trHeight w:val="284"/>
        </w:trPr>
        <w:tc>
          <w:tcPr>
            <w:tcW w:w="4502" w:type="dxa"/>
            <w:vAlign w:val="center"/>
          </w:tcPr>
          <w:p w:rsidR="002069F9" w:rsidRDefault="002069F9">
            <w:pPr>
              <w:pStyle w:val="Cmsor2"/>
              <w:numPr>
                <w:ilvl w:val="0"/>
                <w:numId w:val="1"/>
              </w:numPr>
              <w:spacing w:before="120" w:after="120"/>
              <w:rPr>
                <w:rFonts w:ascii="Times New Roman" w:hAnsi="Times New Roman" w:cs="Times New Roman"/>
              </w:rPr>
            </w:pPr>
            <w:bookmarkStart w:id="11" w:name="_Toc481573160"/>
            <w:r>
              <w:rPr>
                <w:rFonts w:ascii="Times New Roman" w:hAnsi="Times New Roman" w:cs="Times New Roman"/>
              </w:rPr>
              <w:t>SZAKKÉPZETTSÉG</w:t>
            </w:r>
            <w:bookmarkEnd w:id="11"/>
            <w:r>
              <w:rPr>
                <w:rFonts w:ascii="Times New Roman" w:hAnsi="Times New Roman" w:cs="Times New Roman"/>
              </w:rPr>
              <w:t xml:space="preserve"> </w:t>
            </w:r>
          </w:p>
        </w:tc>
        <w:tc>
          <w:tcPr>
            <w:tcW w:w="4707" w:type="dxa"/>
            <w:vAlign w:val="center"/>
          </w:tcPr>
          <w:p w:rsidR="002069F9" w:rsidRDefault="002069F9">
            <w:pPr>
              <w:rPr>
                <w:rFonts w:ascii="Times New Roman" w:hAnsi="Times New Roman" w:cs="Times New Roman"/>
              </w:rPr>
            </w:pPr>
            <w:r>
              <w:rPr>
                <w:rFonts w:ascii="Times New Roman" w:hAnsi="Times New Roman" w:cs="Times New Roman"/>
                <w:sz w:val="22"/>
                <w:szCs w:val="22"/>
                <w:shd w:val="clear" w:color="auto" w:fill="FFFFFF"/>
              </w:rPr>
              <w:t>okleveles középiskolai magyartanár</w:t>
            </w:r>
          </w:p>
        </w:tc>
      </w:tr>
      <w:tr w:rsidR="002069F9">
        <w:trPr>
          <w:gridAfter w:val="1"/>
          <w:wAfter w:w="79" w:type="dxa"/>
          <w:cantSplit/>
          <w:trHeight w:val="284"/>
        </w:trPr>
        <w:tc>
          <w:tcPr>
            <w:tcW w:w="4502" w:type="dxa"/>
            <w:shd w:val="clear" w:color="auto" w:fill="E0E0E0"/>
            <w:vAlign w:val="center"/>
          </w:tcPr>
          <w:p w:rsidR="002069F9" w:rsidRDefault="002069F9">
            <w:pPr>
              <w:rPr>
                <w:rFonts w:ascii="Times New Roman" w:hAnsi="Times New Roman" w:cs="Times New Roman"/>
                <w:b/>
                <w:bCs/>
              </w:rPr>
            </w:pPr>
            <w:r>
              <w:rPr>
                <w:rFonts w:ascii="Times New Roman" w:hAnsi="Times New Roman" w:cs="Times New Roman"/>
                <w:b/>
                <w:bCs/>
              </w:rPr>
              <w:t>Qualification</w:t>
            </w:r>
          </w:p>
        </w:tc>
        <w:tc>
          <w:tcPr>
            <w:tcW w:w="4707" w:type="dxa"/>
            <w:shd w:val="clear" w:color="auto" w:fill="E0E0E0"/>
            <w:vAlign w:val="center"/>
          </w:tcPr>
          <w:p w:rsidR="002069F9" w:rsidRDefault="002069F9">
            <w:pPr>
              <w:rPr>
                <w:rFonts w:ascii="Times New Roman" w:hAnsi="Times New Roman" w:cs="Times New Roman"/>
                <w:lang w:val="en-GB"/>
              </w:rPr>
            </w:pPr>
            <w:r>
              <w:rPr>
                <w:rFonts w:ascii="Times New Roman" w:hAnsi="Times New Roman" w:cs="Times New Roman"/>
                <w:sz w:val="22"/>
                <w:szCs w:val="22"/>
              </w:rPr>
              <w:t>secondary school teacher of Hungarian language and literature</w:t>
            </w:r>
          </w:p>
        </w:tc>
      </w:tr>
      <w:tr w:rsidR="002069F9">
        <w:tc>
          <w:tcPr>
            <w:tcW w:w="4502" w:type="dxa"/>
          </w:tcPr>
          <w:p w:rsidR="002069F9" w:rsidRDefault="002069F9">
            <w:pPr>
              <w:pStyle w:val="Cmsor2"/>
              <w:numPr>
                <w:ilvl w:val="0"/>
                <w:numId w:val="1"/>
              </w:numPr>
              <w:spacing w:before="120" w:after="120"/>
              <w:ind w:left="714" w:hanging="357"/>
              <w:rPr>
                <w:rFonts w:ascii="Times New Roman" w:hAnsi="Times New Roman" w:cs="Times New Roman"/>
              </w:rPr>
            </w:pPr>
            <w:bookmarkStart w:id="12" w:name="_Toc481573161"/>
            <w:r>
              <w:rPr>
                <w:rFonts w:ascii="Times New Roman" w:hAnsi="Times New Roman" w:cs="Times New Roman"/>
              </w:rPr>
              <w:t>A KÉPZÉS SZERKEZETE:</w:t>
            </w:r>
            <w:bookmarkEnd w:id="12"/>
            <w:r>
              <w:rPr>
                <w:rFonts w:ascii="Times New Roman" w:hAnsi="Times New Roman" w:cs="Times New Roman"/>
              </w:rPr>
              <w:t xml:space="preserve"> </w:t>
            </w:r>
          </w:p>
        </w:tc>
        <w:tc>
          <w:tcPr>
            <w:tcW w:w="4786" w:type="dxa"/>
            <w:gridSpan w:val="2"/>
            <w:shd w:val="clear" w:color="auto" w:fill="D9D9D9"/>
          </w:tcPr>
          <w:p w:rsidR="002069F9" w:rsidRDefault="002069F9">
            <w:pPr>
              <w:pStyle w:val="Cmsor2"/>
              <w:spacing w:before="120" w:after="120"/>
              <w:rPr>
                <w:rFonts w:ascii="Times New Roman" w:hAnsi="Times New Roman" w:cs="Times New Roman"/>
              </w:rPr>
            </w:pPr>
            <w:bookmarkStart w:id="13" w:name="_Toc481573162"/>
            <w:r>
              <w:rPr>
                <w:rFonts w:ascii="Times New Roman" w:hAnsi="Times New Roman" w:cs="Times New Roman"/>
              </w:rPr>
              <w:t>Program Structure</w:t>
            </w:r>
            <w:r>
              <w:rPr>
                <w:rFonts w:ascii="Times New Roman" w:hAnsi="Times New Roman" w:cs="Times New Roman"/>
                <w:b w:val="0"/>
                <w:bCs w:val="0"/>
              </w:rPr>
              <w:t>:</w:t>
            </w:r>
            <w:bookmarkEnd w:id="13"/>
          </w:p>
        </w:tc>
      </w:tr>
      <w:tr w:rsidR="002069F9">
        <w:trPr>
          <w:trHeight w:val="454"/>
        </w:trPr>
        <w:tc>
          <w:tcPr>
            <w:tcW w:w="4502" w:type="dxa"/>
            <w:vAlign w:val="center"/>
          </w:tcPr>
          <w:p w:rsidR="002069F9" w:rsidRDefault="002069F9">
            <w:pPr>
              <w:pStyle w:val="Cmsor2"/>
              <w:keepNext w:val="0"/>
              <w:ind w:left="0" w:firstLine="0"/>
              <w:rPr>
                <w:rFonts w:ascii="Times New Roman" w:hAnsi="Times New Roman" w:cs="Times New Roman"/>
                <w:b w:val="0"/>
                <w:bCs w:val="0"/>
              </w:rPr>
            </w:pPr>
            <w:r>
              <w:rPr>
                <w:rFonts w:ascii="Times New Roman" w:hAnsi="Times New Roman" w:cs="Times New Roman"/>
                <w:b w:val="0"/>
                <w:bCs w:val="0"/>
                <w:sz w:val="22"/>
                <w:szCs w:val="22"/>
              </w:rPr>
              <w:t>A megszerzendő kerditek száma: 45 kredit</w:t>
            </w:r>
          </w:p>
          <w:p w:rsidR="002069F9" w:rsidRDefault="002069F9">
            <w:pPr>
              <w:pStyle w:val="Cmsor2"/>
              <w:ind w:left="0" w:firstLine="0"/>
              <w:rPr>
                <w:rFonts w:ascii="Times New Roman" w:hAnsi="Times New Roman" w:cs="Times New Roman"/>
                <w:b w:val="0"/>
                <w:bCs w:val="0"/>
              </w:rPr>
            </w:pPr>
          </w:p>
          <w:p w:rsidR="002069F9" w:rsidRDefault="002069F9">
            <w:pPr>
              <w:pStyle w:val="Cmsor2"/>
              <w:ind w:left="0" w:firstLine="0"/>
              <w:rPr>
                <w:rFonts w:ascii="Times New Roman" w:hAnsi="Times New Roman" w:cs="Times New Roman"/>
                <w:b w:val="0"/>
                <w:bCs w:val="0"/>
              </w:rPr>
            </w:pPr>
            <w:r>
              <w:rPr>
                <w:rFonts w:ascii="Times New Roman" w:hAnsi="Times New Roman" w:cs="Times New Roman"/>
                <w:b w:val="0"/>
                <w:bCs w:val="0"/>
                <w:sz w:val="22"/>
                <w:szCs w:val="22"/>
              </w:rPr>
              <w:t>1. Szakmai tárgyak: 35 kredit</w:t>
            </w:r>
          </w:p>
          <w:p w:rsidR="002069F9" w:rsidRDefault="002069F9">
            <w:pPr>
              <w:ind w:left="360"/>
              <w:rPr>
                <w:rFonts w:ascii="Times New Roman" w:hAnsi="Times New Roman" w:cs="Times New Roman"/>
              </w:rPr>
            </w:pPr>
            <w:r>
              <w:rPr>
                <w:rFonts w:ascii="Times New Roman" w:hAnsi="Times New Roman" w:cs="Times New Roman"/>
                <w:sz w:val="22"/>
                <w:szCs w:val="22"/>
              </w:rPr>
              <w:t>1.1 Irodalomtudomány: 17 kredit</w:t>
            </w:r>
          </w:p>
          <w:p w:rsidR="002069F9" w:rsidRDefault="002069F9">
            <w:pPr>
              <w:ind w:left="360"/>
              <w:rPr>
                <w:rFonts w:ascii="Times New Roman" w:hAnsi="Times New Roman" w:cs="Times New Roman"/>
              </w:rPr>
            </w:pPr>
            <w:r>
              <w:rPr>
                <w:rFonts w:ascii="Times New Roman" w:hAnsi="Times New Roman" w:cs="Times New Roman"/>
                <w:sz w:val="22"/>
                <w:szCs w:val="22"/>
              </w:rPr>
              <w:t>1.2 Nyelvtudomány: 18 kredit</w:t>
            </w:r>
          </w:p>
          <w:p w:rsidR="002069F9" w:rsidRDefault="002069F9">
            <w:pPr>
              <w:pStyle w:val="Cmsor2"/>
              <w:ind w:left="0" w:firstLine="0"/>
              <w:rPr>
                <w:rFonts w:ascii="Times New Roman" w:hAnsi="Times New Roman" w:cs="Times New Roman"/>
                <w:b w:val="0"/>
                <w:bCs w:val="0"/>
              </w:rPr>
            </w:pPr>
            <w:r>
              <w:rPr>
                <w:rFonts w:ascii="Times New Roman" w:hAnsi="Times New Roman" w:cs="Times New Roman"/>
                <w:b w:val="0"/>
                <w:bCs w:val="0"/>
                <w:sz w:val="22"/>
                <w:szCs w:val="22"/>
              </w:rPr>
              <w:t>2. Szabadon választható tárgyak: 2 kredit</w:t>
            </w:r>
          </w:p>
        </w:tc>
        <w:tc>
          <w:tcPr>
            <w:tcW w:w="4786" w:type="dxa"/>
            <w:gridSpan w:val="2"/>
            <w:shd w:val="clear" w:color="auto" w:fill="D9D9D9"/>
            <w:vAlign w:val="center"/>
          </w:tcPr>
          <w:p w:rsidR="002069F9" w:rsidRDefault="002069F9">
            <w:pPr>
              <w:pStyle w:val="Szvegtrzsbehzssal2"/>
              <w:ind w:left="-2"/>
              <w:rPr>
                <w:rFonts w:ascii="Times New Roman" w:hAnsi="Times New Roman" w:cs="Times New Roman"/>
              </w:rPr>
            </w:pPr>
            <w:r>
              <w:rPr>
                <w:rFonts w:ascii="Times New Roman" w:hAnsi="Times New Roman" w:cs="Times New Roman"/>
              </w:rPr>
              <w:t>The number of credits needed to the acquisition of qualification: 45 credits</w:t>
            </w:r>
          </w:p>
          <w:p w:rsidR="002069F9" w:rsidRDefault="002069F9">
            <w:pPr>
              <w:ind w:left="58"/>
              <w:rPr>
                <w:rFonts w:ascii="Times New Roman" w:hAnsi="Times New Roman" w:cs="Times New Roman"/>
              </w:rPr>
            </w:pPr>
            <w:r>
              <w:rPr>
                <w:rFonts w:ascii="Times New Roman" w:hAnsi="Times New Roman" w:cs="Times New Roman"/>
                <w:sz w:val="22"/>
                <w:szCs w:val="22"/>
              </w:rPr>
              <w:t>1. Courses: 35 credits</w:t>
            </w:r>
          </w:p>
          <w:p w:rsidR="002069F9" w:rsidRDefault="002069F9">
            <w:pPr>
              <w:ind w:left="538"/>
              <w:rPr>
                <w:rFonts w:ascii="Times New Roman" w:hAnsi="Times New Roman" w:cs="Times New Roman"/>
              </w:rPr>
            </w:pPr>
            <w:r>
              <w:rPr>
                <w:rFonts w:ascii="Times New Roman" w:hAnsi="Times New Roman" w:cs="Times New Roman"/>
                <w:sz w:val="22"/>
                <w:szCs w:val="22"/>
              </w:rPr>
              <w:t>1.1 Literary studies: 17 credits</w:t>
            </w:r>
          </w:p>
          <w:p w:rsidR="002069F9" w:rsidRDefault="002069F9">
            <w:pPr>
              <w:ind w:left="538"/>
              <w:rPr>
                <w:rFonts w:ascii="Times New Roman" w:hAnsi="Times New Roman" w:cs="Times New Roman"/>
              </w:rPr>
            </w:pPr>
            <w:r>
              <w:rPr>
                <w:rFonts w:ascii="Times New Roman" w:hAnsi="Times New Roman" w:cs="Times New Roman"/>
                <w:sz w:val="22"/>
                <w:szCs w:val="22"/>
              </w:rPr>
              <w:t>1.2 Linguistics : 18 credits</w:t>
            </w:r>
          </w:p>
          <w:p w:rsidR="002069F9" w:rsidRDefault="002069F9">
            <w:pPr>
              <w:ind w:left="58"/>
              <w:rPr>
                <w:rFonts w:ascii="Times New Roman" w:hAnsi="Times New Roman" w:cs="Times New Roman"/>
              </w:rPr>
            </w:pPr>
            <w:r>
              <w:rPr>
                <w:rFonts w:ascii="Times New Roman" w:hAnsi="Times New Roman" w:cs="Times New Roman"/>
              </w:rPr>
              <w:t>2. Elective courses: 2 credits</w:t>
            </w:r>
          </w:p>
        </w:tc>
      </w:tr>
      <w:bookmarkEnd w:id="0"/>
    </w:tbl>
    <w:p w:rsidR="002069F9" w:rsidRDefault="002069F9">
      <w:pPr>
        <w:spacing w:after="200" w:line="276" w:lineRule="auto"/>
        <w:rPr>
          <w:rFonts w:ascii="Times New Roman" w:hAnsi="Times New Roman"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8"/>
      </w:tblGrid>
      <w:tr w:rsidR="002069F9">
        <w:tc>
          <w:tcPr>
            <w:tcW w:w="9212" w:type="dxa"/>
          </w:tcPr>
          <w:p w:rsidR="002069F9" w:rsidRDefault="002069F9">
            <w:pPr>
              <w:pStyle w:val="Cmsor2"/>
              <w:numPr>
                <w:ilvl w:val="0"/>
                <w:numId w:val="1"/>
              </w:numPr>
              <w:spacing w:before="120" w:after="120"/>
              <w:ind w:left="714" w:hanging="5"/>
              <w:rPr>
                <w:rFonts w:ascii="Times New Roman" w:hAnsi="Times New Roman" w:cs="Times New Roman"/>
              </w:rPr>
            </w:pPr>
            <w:bookmarkStart w:id="14" w:name="_Toc481573164"/>
            <w:r>
              <w:rPr>
                <w:rFonts w:ascii="Times New Roman" w:hAnsi="Times New Roman" w:cs="Times New Roman"/>
              </w:rPr>
              <w:lastRenderedPageBreak/>
              <w:t>TANULMÁNYI ÉS VIZSGAKÖVETELMÉNYEK</w:t>
            </w:r>
            <w:bookmarkEnd w:id="14"/>
          </w:p>
        </w:tc>
      </w:tr>
      <w:tr w:rsidR="002069F9">
        <w:tc>
          <w:tcPr>
            <w:tcW w:w="9212" w:type="dxa"/>
            <w:shd w:val="clear" w:color="auto" w:fill="E0E0E0"/>
          </w:tcPr>
          <w:p w:rsidR="002069F9" w:rsidRDefault="002069F9">
            <w:pPr>
              <w:spacing w:before="120" w:after="120"/>
              <w:rPr>
                <w:rFonts w:ascii="Times New Roman" w:hAnsi="Times New Roman" w:cs="Times New Roman"/>
                <w:b/>
                <w:bCs/>
                <w:caps/>
              </w:rPr>
            </w:pPr>
            <w:r>
              <w:rPr>
                <w:rFonts w:ascii="Times New Roman" w:hAnsi="Times New Roman" w:cs="Times New Roman"/>
                <w:b/>
                <w:bCs/>
              </w:rPr>
              <w:t>Educational and exam recquirements</w:t>
            </w:r>
          </w:p>
        </w:tc>
      </w:tr>
      <w:tr w:rsidR="002069F9">
        <w:tc>
          <w:tcPr>
            <w:tcW w:w="9212" w:type="dxa"/>
          </w:tcPr>
          <w:p w:rsidR="002069F9" w:rsidRDefault="002069F9">
            <w:pPr>
              <w:pStyle w:val="Cmsor3"/>
              <w:rPr>
                <w:rFonts w:ascii="Times New Roman" w:hAnsi="Times New Roman" w:cs="Times New Roman"/>
              </w:rPr>
            </w:pPr>
            <w:bookmarkStart w:id="15" w:name="_Toc481573165"/>
            <w:r>
              <w:rPr>
                <w:rFonts w:ascii="Times New Roman" w:hAnsi="Times New Roman" w:cs="Times New Roman"/>
                <w:caps w:val="0"/>
              </w:rPr>
              <w:t>VII.1. Tantervi követelmények</w:t>
            </w:r>
            <w:bookmarkEnd w:id="15"/>
          </w:p>
        </w:tc>
      </w:tr>
      <w:tr w:rsidR="002069F9">
        <w:trPr>
          <w:trHeight w:val="454"/>
        </w:trPr>
        <w:tc>
          <w:tcPr>
            <w:tcW w:w="9212" w:type="dxa"/>
            <w:vAlign w:val="center"/>
          </w:tcPr>
          <w:p w:rsidR="002069F9" w:rsidRDefault="002069F9">
            <w:pPr>
              <w:pStyle w:val="Cmsor2"/>
              <w:ind w:left="1200"/>
              <w:rPr>
                <w:rFonts w:ascii="Times New Roman" w:hAnsi="Times New Roman" w:cs="Times New Roman"/>
                <w:b w:val="0"/>
                <w:bCs w:val="0"/>
              </w:rPr>
            </w:pPr>
            <w:r>
              <w:rPr>
                <w:rFonts w:ascii="Times New Roman" w:hAnsi="Times New Roman" w:cs="Times New Roman"/>
                <w:b w:val="0"/>
                <w:bCs w:val="0"/>
                <w:sz w:val="22"/>
                <w:szCs w:val="22"/>
              </w:rPr>
              <w:t>A megszerzendő kerditek száma: 45 kredit</w:t>
            </w:r>
          </w:p>
          <w:p w:rsidR="002069F9" w:rsidRDefault="002069F9">
            <w:pPr>
              <w:pStyle w:val="Cmsor2"/>
              <w:ind w:left="1200" w:firstLine="0"/>
              <w:rPr>
                <w:rFonts w:ascii="Times New Roman" w:hAnsi="Times New Roman" w:cs="Times New Roman"/>
                <w:b w:val="0"/>
                <w:bCs w:val="0"/>
              </w:rPr>
            </w:pPr>
            <w:r>
              <w:rPr>
                <w:rFonts w:ascii="Times New Roman" w:hAnsi="Times New Roman" w:cs="Times New Roman"/>
                <w:b w:val="0"/>
                <w:bCs w:val="0"/>
                <w:sz w:val="22"/>
                <w:szCs w:val="22"/>
              </w:rPr>
              <w:t>1. Szakmai tárgyak: 35 kredit</w:t>
            </w:r>
          </w:p>
          <w:p w:rsidR="002069F9" w:rsidRDefault="002069F9">
            <w:pPr>
              <w:ind w:left="2040"/>
              <w:rPr>
                <w:rFonts w:ascii="Times New Roman" w:hAnsi="Times New Roman" w:cs="Times New Roman"/>
              </w:rPr>
            </w:pPr>
            <w:r>
              <w:rPr>
                <w:rFonts w:ascii="Times New Roman" w:hAnsi="Times New Roman" w:cs="Times New Roman"/>
                <w:sz w:val="22"/>
                <w:szCs w:val="22"/>
              </w:rPr>
              <w:t>1.1 Irodalomtudomány: 17 kredit</w:t>
            </w:r>
          </w:p>
          <w:p w:rsidR="002069F9" w:rsidRDefault="002069F9">
            <w:pPr>
              <w:ind w:left="2040"/>
              <w:rPr>
                <w:rFonts w:ascii="Times New Roman" w:hAnsi="Times New Roman" w:cs="Times New Roman"/>
              </w:rPr>
            </w:pPr>
            <w:r>
              <w:rPr>
                <w:rFonts w:ascii="Times New Roman" w:hAnsi="Times New Roman" w:cs="Times New Roman"/>
                <w:sz w:val="22"/>
                <w:szCs w:val="22"/>
              </w:rPr>
              <w:t>1.2 Nyelvtudomány: 18 kredit</w:t>
            </w:r>
          </w:p>
          <w:p w:rsidR="002069F9" w:rsidRDefault="002069F9">
            <w:pPr>
              <w:pStyle w:val="Cmsor2"/>
              <w:ind w:left="1200" w:firstLine="0"/>
              <w:rPr>
                <w:rFonts w:ascii="Times New Roman" w:hAnsi="Times New Roman" w:cs="Times New Roman"/>
                <w:b w:val="0"/>
                <w:bCs w:val="0"/>
              </w:rPr>
            </w:pPr>
            <w:r>
              <w:rPr>
                <w:rFonts w:ascii="Times New Roman" w:hAnsi="Times New Roman" w:cs="Times New Roman"/>
                <w:b w:val="0"/>
                <w:bCs w:val="0"/>
                <w:sz w:val="22"/>
                <w:szCs w:val="22"/>
              </w:rPr>
              <w:t>2. Szabadon választható tárgyak: 2 kredit</w:t>
            </w:r>
          </w:p>
          <w:p w:rsidR="002069F9" w:rsidRDefault="002069F9">
            <w:pPr>
              <w:ind w:left="1200"/>
              <w:rPr>
                <w:rFonts w:ascii="Times New Roman" w:hAnsi="Times New Roman" w:cs="Times New Roman"/>
              </w:rPr>
            </w:pPr>
            <w:r>
              <w:rPr>
                <w:rFonts w:ascii="Times New Roman" w:hAnsi="Times New Roman" w:cs="Times New Roman"/>
              </w:rPr>
              <w:t>3. Záróvizsga</w:t>
            </w:r>
          </w:p>
        </w:tc>
      </w:tr>
      <w:tr w:rsidR="002069F9">
        <w:trPr>
          <w:trHeight w:val="454"/>
        </w:trPr>
        <w:tc>
          <w:tcPr>
            <w:tcW w:w="9212" w:type="dxa"/>
            <w:shd w:val="clear" w:color="auto" w:fill="E6E6E6"/>
            <w:vAlign w:val="center"/>
          </w:tcPr>
          <w:p w:rsidR="002069F9" w:rsidRDefault="002069F9">
            <w:pPr>
              <w:spacing w:before="120" w:after="120"/>
              <w:rPr>
                <w:rFonts w:ascii="Times New Roman" w:hAnsi="Times New Roman" w:cs="Times New Roman"/>
                <w:b/>
                <w:bCs/>
              </w:rPr>
            </w:pPr>
            <w:r>
              <w:rPr>
                <w:rFonts w:ascii="Times New Roman" w:hAnsi="Times New Roman" w:cs="Times New Roman"/>
                <w:b/>
                <w:bCs/>
              </w:rPr>
              <w:t>Comprehensive examinations requirements</w:t>
            </w:r>
          </w:p>
        </w:tc>
      </w:tr>
      <w:tr w:rsidR="002069F9">
        <w:trPr>
          <w:trHeight w:val="454"/>
        </w:trPr>
        <w:tc>
          <w:tcPr>
            <w:tcW w:w="9212" w:type="dxa"/>
            <w:shd w:val="clear" w:color="auto" w:fill="E6E6E6"/>
            <w:vAlign w:val="center"/>
          </w:tcPr>
          <w:p w:rsidR="002069F9" w:rsidRDefault="002069F9">
            <w:pPr>
              <w:pStyle w:val="Szvegtrzsbehzssal2"/>
              <w:ind w:left="1200"/>
              <w:rPr>
                <w:rFonts w:ascii="Times New Roman" w:hAnsi="Times New Roman" w:cs="Times New Roman"/>
              </w:rPr>
            </w:pPr>
            <w:r>
              <w:rPr>
                <w:rFonts w:ascii="Times New Roman" w:hAnsi="Times New Roman" w:cs="Times New Roman"/>
              </w:rPr>
              <w:t>The number of credits needed to the acquisition of qualification: 45 credits</w:t>
            </w:r>
          </w:p>
          <w:p w:rsidR="002069F9" w:rsidRDefault="002069F9">
            <w:pPr>
              <w:ind w:left="1200"/>
              <w:rPr>
                <w:rFonts w:ascii="Times New Roman" w:hAnsi="Times New Roman" w:cs="Times New Roman"/>
              </w:rPr>
            </w:pPr>
            <w:r>
              <w:rPr>
                <w:rFonts w:ascii="Times New Roman" w:hAnsi="Times New Roman" w:cs="Times New Roman"/>
                <w:sz w:val="22"/>
                <w:szCs w:val="22"/>
              </w:rPr>
              <w:t>1. Courses: 35 credits</w:t>
            </w:r>
          </w:p>
          <w:p w:rsidR="002069F9" w:rsidRDefault="002069F9">
            <w:pPr>
              <w:ind w:left="2040"/>
              <w:rPr>
                <w:rFonts w:ascii="Times New Roman" w:hAnsi="Times New Roman" w:cs="Times New Roman"/>
              </w:rPr>
            </w:pPr>
            <w:r>
              <w:rPr>
                <w:rFonts w:ascii="Times New Roman" w:hAnsi="Times New Roman" w:cs="Times New Roman"/>
                <w:sz w:val="22"/>
                <w:szCs w:val="22"/>
              </w:rPr>
              <w:t>1.1 Literary studies: 17 credits</w:t>
            </w:r>
          </w:p>
          <w:p w:rsidR="002069F9" w:rsidRDefault="002069F9">
            <w:pPr>
              <w:ind w:left="2040"/>
              <w:rPr>
                <w:rFonts w:ascii="Times New Roman" w:hAnsi="Times New Roman" w:cs="Times New Roman"/>
              </w:rPr>
            </w:pPr>
            <w:r>
              <w:rPr>
                <w:rFonts w:ascii="Times New Roman" w:hAnsi="Times New Roman" w:cs="Times New Roman"/>
                <w:sz w:val="22"/>
                <w:szCs w:val="22"/>
              </w:rPr>
              <w:t>1.2 Linguistics : 18 credits</w:t>
            </w:r>
          </w:p>
          <w:p w:rsidR="002069F9" w:rsidRDefault="002069F9">
            <w:pPr>
              <w:ind w:left="1200"/>
              <w:rPr>
                <w:rFonts w:ascii="Times New Roman" w:hAnsi="Times New Roman" w:cs="Times New Roman"/>
              </w:rPr>
            </w:pPr>
            <w:r>
              <w:rPr>
                <w:rFonts w:ascii="Times New Roman" w:hAnsi="Times New Roman" w:cs="Times New Roman"/>
                <w:sz w:val="22"/>
                <w:szCs w:val="22"/>
              </w:rPr>
              <w:t>2. Elective courses: 2 credits</w:t>
            </w:r>
          </w:p>
          <w:p w:rsidR="002069F9" w:rsidRDefault="002069F9">
            <w:pPr>
              <w:pStyle w:val="NormlWeb"/>
              <w:spacing w:before="0" w:beforeAutospacing="0" w:after="0" w:afterAutospacing="0"/>
              <w:ind w:left="1200" w:right="150"/>
              <w:jc w:val="both"/>
              <w:rPr>
                <w:rFonts w:ascii="Times New Roman" w:hAnsi="Times New Roman" w:cs="Times New Roman"/>
                <w:lang w:val="en-US"/>
              </w:rPr>
            </w:pPr>
            <w:r>
              <w:rPr>
                <w:rFonts w:ascii="Times New Roman" w:hAnsi="Times New Roman" w:cs="Times New Roman"/>
                <w:sz w:val="22"/>
                <w:szCs w:val="22"/>
              </w:rPr>
              <w:t>3. Final examination</w:t>
            </w:r>
          </w:p>
        </w:tc>
      </w:tr>
      <w:tr w:rsidR="002069F9">
        <w:tc>
          <w:tcPr>
            <w:tcW w:w="9212" w:type="dxa"/>
          </w:tcPr>
          <w:p w:rsidR="002069F9" w:rsidRDefault="002069F9">
            <w:pPr>
              <w:pStyle w:val="Cmsor3"/>
              <w:rPr>
                <w:rFonts w:ascii="Times New Roman" w:hAnsi="Times New Roman" w:cs="Times New Roman"/>
              </w:rPr>
            </w:pPr>
            <w:bookmarkStart w:id="16" w:name="_Toc481573166"/>
            <w:r>
              <w:rPr>
                <w:rFonts w:ascii="Times New Roman" w:hAnsi="Times New Roman" w:cs="Times New Roman"/>
                <w:caps w:val="0"/>
              </w:rPr>
              <w:t>VII.2. Szakmai gyakorlat:</w:t>
            </w:r>
            <w:bookmarkEnd w:id="16"/>
            <w:r>
              <w:rPr>
                <w:rFonts w:ascii="Times New Roman" w:hAnsi="Times New Roman" w:cs="Times New Roman"/>
                <w:caps w:val="0"/>
              </w:rPr>
              <w:t xml:space="preserve"> </w:t>
            </w:r>
          </w:p>
        </w:tc>
      </w:tr>
      <w:tr w:rsidR="002069F9">
        <w:trPr>
          <w:trHeight w:val="454"/>
        </w:trPr>
        <w:tc>
          <w:tcPr>
            <w:tcW w:w="9212" w:type="dxa"/>
            <w:vAlign w:val="center"/>
          </w:tcPr>
          <w:p w:rsidR="002069F9" w:rsidRDefault="002069F9">
            <w:pPr>
              <w:spacing w:before="120" w:after="120"/>
              <w:rPr>
                <w:rFonts w:ascii="Times New Roman" w:hAnsi="Times New Roman" w:cs="Times New Roman"/>
              </w:rPr>
            </w:pPr>
            <w:r>
              <w:rPr>
                <w:rFonts w:ascii="Times New Roman" w:hAnsi="Times New Roman" w:cs="Times New Roman"/>
                <w:sz w:val="22"/>
                <w:szCs w:val="22"/>
              </w:rPr>
              <w:t>Lásd a Pannon Egyetem Tanárképző Központja által meghatározottakat. (Lsd: 1. kötet Általános rendelkezések és a pedagógia-pszichológia egység terve.)</w:t>
            </w:r>
          </w:p>
          <w:p w:rsidR="002069F9" w:rsidRDefault="002069F9">
            <w:pPr>
              <w:ind w:firstLine="567"/>
              <w:rPr>
                <w:rFonts w:ascii="Times New Roman" w:hAnsi="Times New Roman" w:cs="Times New Roman"/>
                <w:b/>
                <w:bCs/>
                <w:i/>
                <w:iCs/>
                <w:color w:val="FF0000"/>
                <w:sz w:val="20"/>
                <w:szCs w:val="20"/>
              </w:rPr>
            </w:pPr>
          </w:p>
        </w:tc>
      </w:tr>
      <w:tr w:rsidR="002069F9">
        <w:trPr>
          <w:trHeight w:val="454"/>
        </w:trPr>
        <w:tc>
          <w:tcPr>
            <w:tcW w:w="9212" w:type="dxa"/>
            <w:shd w:val="clear" w:color="auto" w:fill="E6E6E6"/>
            <w:vAlign w:val="center"/>
          </w:tcPr>
          <w:p w:rsidR="002069F9" w:rsidRDefault="002069F9">
            <w:pPr>
              <w:spacing w:before="120" w:after="120"/>
              <w:rPr>
                <w:rFonts w:ascii="Times New Roman" w:hAnsi="Times New Roman" w:cs="Times New Roman"/>
                <w:b/>
                <w:bCs/>
              </w:rPr>
            </w:pPr>
            <w:r>
              <w:rPr>
                <w:rFonts w:ascii="Times New Roman" w:hAnsi="Times New Roman" w:cs="Times New Roman"/>
                <w:b/>
                <w:bCs/>
              </w:rPr>
              <w:t>Practical Training</w:t>
            </w:r>
          </w:p>
        </w:tc>
      </w:tr>
      <w:tr w:rsidR="002069F9">
        <w:trPr>
          <w:trHeight w:val="919"/>
        </w:trPr>
        <w:tc>
          <w:tcPr>
            <w:tcW w:w="9212" w:type="dxa"/>
            <w:shd w:val="clear" w:color="auto" w:fill="E6E6E6"/>
            <w:vAlign w:val="center"/>
          </w:tcPr>
          <w:p w:rsidR="002069F9" w:rsidRDefault="002069F9">
            <w:pPr>
              <w:spacing w:before="240" w:after="120"/>
              <w:rPr>
                <w:rFonts w:ascii="Times New Roman" w:hAnsi="Times New Roman" w:cs="Times New Roman"/>
                <w:i/>
                <w:iCs/>
              </w:rPr>
            </w:pPr>
            <w:r>
              <w:rPr>
                <w:rFonts w:ascii="Times New Roman" w:hAnsi="Times New Roman" w:cs="Times New Roman"/>
                <w:sz w:val="22"/>
                <w:szCs w:val="22"/>
              </w:rPr>
              <w:t xml:space="preserve">See at </w:t>
            </w:r>
            <w:r>
              <w:rPr>
                <w:rFonts w:ascii="Times New Roman" w:hAnsi="Times New Roman" w:cs="Times New Roman"/>
                <w:sz w:val="22"/>
                <w:szCs w:val="22"/>
                <w:lang w:val="en-GB"/>
              </w:rPr>
              <w:t>the University of Pannonia Teacher Training Centre.</w:t>
            </w:r>
          </w:p>
        </w:tc>
      </w:tr>
      <w:tr w:rsidR="002069F9">
        <w:tc>
          <w:tcPr>
            <w:tcW w:w="9212" w:type="dxa"/>
          </w:tcPr>
          <w:p w:rsidR="002069F9" w:rsidRDefault="002069F9">
            <w:pPr>
              <w:pStyle w:val="Cmsor3"/>
              <w:rPr>
                <w:rFonts w:ascii="Times New Roman" w:hAnsi="Times New Roman" w:cs="Times New Roman"/>
              </w:rPr>
            </w:pPr>
            <w:bookmarkStart w:id="17" w:name="_Toc481573167"/>
            <w:r>
              <w:rPr>
                <w:rFonts w:ascii="Times New Roman" w:hAnsi="Times New Roman" w:cs="Times New Roman"/>
                <w:caps w:val="0"/>
              </w:rPr>
              <w:t>VII.3. A tanári portfólió követelményei:</w:t>
            </w:r>
            <w:bookmarkEnd w:id="17"/>
          </w:p>
        </w:tc>
      </w:tr>
      <w:tr w:rsidR="002069F9">
        <w:trPr>
          <w:trHeight w:val="454"/>
        </w:trPr>
        <w:tc>
          <w:tcPr>
            <w:tcW w:w="9212" w:type="dxa"/>
          </w:tcPr>
          <w:p w:rsidR="002069F9" w:rsidRDefault="002069F9">
            <w:pPr>
              <w:spacing w:before="120" w:after="120"/>
              <w:rPr>
                <w:rFonts w:ascii="Times New Roman" w:hAnsi="Times New Roman" w:cs="Times New Roman"/>
              </w:rPr>
            </w:pPr>
            <w:r>
              <w:rPr>
                <w:rFonts w:ascii="Times New Roman" w:hAnsi="Times New Roman" w:cs="Times New Roman"/>
                <w:sz w:val="22"/>
                <w:szCs w:val="22"/>
              </w:rPr>
              <w:t>A tanári portfólióval kapcsolatos előírások a Pannon Egyetem Tanárképző Központja által meghatározottak. (Lsd: 1. kötet Általános rendelkezések és a pedagógia-pszichológia egység terve.)</w:t>
            </w:r>
          </w:p>
        </w:tc>
      </w:tr>
      <w:tr w:rsidR="002069F9">
        <w:trPr>
          <w:trHeight w:val="454"/>
        </w:trPr>
        <w:tc>
          <w:tcPr>
            <w:tcW w:w="9212" w:type="dxa"/>
            <w:shd w:val="clear" w:color="auto" w:fill="E6E6E6"/>
          </w:tcPr>
          <w:p w:rsidR="002069F9" w:rsidRDefault="002069F9">
            <w:pPr>
              <w:spacing w:before="120" w:after="120"/>
              <w:rPr>
                <w:rFonts w:ascii="Times New Roman" w:hAnsi="Times New Roman" w:cs="Times New Roman"/>
                <w:b/>
                <w:bCs/>
              </w:rPr>
            </w:pPr>
            <w:r>
              <w:rPr>
                <w:rFonts w:ascii="Times New Roman" w:hAnsi="Times New Roman" w:cs="Times New Roman"/>
                <w:b/>
                <w:bCs/>
              </w:rPr>
              <w:t>Requirements of the BA Thesis</w:t>
            </w:r>
          </w:p>
        </w:tc>
      </w:tr>
      <w:tr w:rsidR="002069F9">
        <w:trPr>
          <w:trHeight w:val="454"/>
        </w:trPr>
        <w:tc>
          <w:tcPr>
            <w:tcW w:w="9212" w:type="dxa"/>
            <w:shd w:val="clear" w:color="auto" w:fill="E6E6E6"/>
          </w:tcPr>
          <w:p w:rsidR="002069F9" w:rsidRDefault="002069F9">
            <w:pPr>
              <w:spacing w:before="120" w:after="240"/>
              <w:rPr>
                <w:rFonts w:ascii="Times New Roman" w:hAnsi="Times New Roman" w:cs="Times New Roman"/>
              </w:rPr>
            </w:pPr>
            <w:r>
              <w:rPr>
                <w:rFonts w:ascii="Times New Roman" w:hAnsi="Times New Roman" w:cs="Times New Roman"/>
                <w:sz w:val="22"/>
                <w:szCs w:val="22"/>
              </w:rPr>
              <w:t xml:space="preserve">See at </w:t>
            </w:r>
            <w:r>
              <w:rPr>
                <w:rFonts w:ascii="Times New Roman" w:hAnsi="Times New Roman" w:cs="Times New Roman"/>
                <w:sz w:val="22"/>
                <w:szCs w:val="22"/>
                <w:lang w:val="en-GB"/>
              </w:rPr>
              <w:t>the University of Pannonia Teacher Training Centre.</w:t>
            </w:r>
          </w:p>
        </w:tc>
      </w:tr>
      <w:tr w:rsidR="002069F9">
        <w:tc>
          <w:tcPr>
            <w:tcW w:w="9212" w:type="dxa"/>
          </w:tcPr>
          <w:p w:rsidR="002069F9" w:rsidRDefault="002069F9">
            <w:pPr>
              <w:pStyle w:val="Cmsor3"/>
              <w:rPr>
                <w:rFonts w:ascii="Times New Roman" w:hAnsi="Times New Roman" w:cs="Times New Roman"/>
              </w:rPr>
            </w:pPr>
            <w:bookmarkStart w:id="18" w:name="_Toc481573168"/>
            <w:r>
              <w:rPr>
                <w:rFonts w:ascii="Times New Roman" w:hAnsi="Times New Roman" w:cs="Times New Roman"/>
                <w:caps w:val="0"/>
              </w:rPr>
              <w:t>VII.4. A végbizonyítvány (abszolutórium) kiadásának és a záróvizsgára bocsáthatóság feltétele:</w:t>
            </w:r>
            <w:bookmarkEnd w:id="18"/>
          </w:p>
        </w:tc>
      </w:tr>
      <w:tr w:rsidR="002069F9">
        <w:trPr>
          <w:trHeight w:val="454"/>
        </w:trPr>
        <w:tc>
          <w:tcPr>
            <w:tcW w:w="9212" w:type="dxa"/>
            <w:vAlign w:val="center"/>
          </w:tcPr>
          <w:p w:rsidR="002069F9" w:rsidRDefault="002069F9">
            <w:pPr>
              <w:autoSpaceDE w:val="0"/>
              <w:autoSpaceDN w:val="0"/>
              <w:adjustRightInd w:val="0"/>
              <w:spacing w:before="120" w:after="120"/>
              <w:rPr>
                <w:rFonts w:ascii="Times New Roman" w:hAnsi="Times New Roman" w:cs="Times New Roman"/>
              </w:rPr>
            </w:pPr>
            <w:r>
              <w:rPr>
                <w:rFonts w:ascii="Times New Roman" w:hAnsi="Times New Roman" w:cs="Times New Roman"/>
                <w:sz w:val="22"/>
                <w:szCs w:val="22"/>
              </w:rPr>
              <w:t>Lásd a Pannon Egyetem Tanárképző Központja által meghatározottakat. (Lsd: 1. kötet Általános rendelkezések és a pedagógia-pszichológia egység terve.)</w:t>
            </w:r>
          </w:p>
        </w:tc>
      </w:tr>
      <w:tr w:rsidR="002069F9">
        <w:trPr>
          <w:trHeight w:val="708"/>
        </w:trPr>
        <w:tc>
          <w:tcPr>
            <w:tcW w:w="9212" w:type="dxa"/>
            <w:shd w:val="clear" w:color="auto" w:fill="E6E6E6"/>
            <w:vAlign w:val="center"/>
          </w:tcPr>
          <w:p w:rsidR="002069F9" w:rsidRDefault="002069F9">
            <w:pPr>
              <w:rPr>
                <w:rFonts w:ascii="Times New Roman" w:hAnsi="Times New Roman" w:cs="Times New Roman"/>
                <w:b/>
                <w:bCs/>
                <w:lang w:val="en-GB"/>
              </w:rPr>
            </w:pPr>
            <w:r>
              <w:rPr>
                <w:rFonts w:ascii="Times New Roman" w:hAnsi="Times New Roman" w:cs="Times New Roman"/>
                <w:b/>
                <w:bCs/>
                <w:lang w:val="en-GB"/>
              </w:rPr>
              <w:t>Requirements for the pre-degree certificate and taking the final examination</w:t>
            </w:r>
          </w:p>
        </w:tc>
      </w:tr>
      <w:tr w:rsidR="002069F9">
        <w:trPr>
          <w:trHeight w:val="454"/>
        </w:trPr>
        <w:tc>
          <w:tcPr>
            <w:tcW w:w="9212" w:type="dxa"/>
            <w:shd w:val="clear" w:color="auto" w:fill="E6E6E6"/>
            <w:vAlign w:val="center"/>
          </w:tcPr>
          <w:p w:rsidR="002069F9" w:rsidRDefault="002069F9">
            <w:pPr>
              <w:rPr>
                <w:rFonts w:ascii="Times New Roman" w:hAnsi="Times New Roman" w:cs="Times New Roman"/>
              </w:rPr>
            </w:pPr>
            <w:r>
              <w:rPr>
                <w:rFonts w:ascii="Times New Roman" w:hAnsi="Times New Roman" w:cs="Times New Roman"/>
                <w:sz w:val="22"/>
                <w:szCs w:val="22"/>
              </w:rPr>
              <w:lastRenderedPageBreak/>
              <w:t xml:space="preserve">See at </w:t>
            </w:r>
            <w:r>
              <w:rPr>
                <w:rFonts w:ascii="Times New Roman" w:hAnsi="Times New Roman" w:cs="Times New Roman"/>
                <w:sz w:val="22"/>
                <w:szCs w:val="22"/>
                <w:lang w:val="en-GB"/>
              </w:rPr>
              <w:t>the University of Pannonia Teacher Training Centre.</w:t>
            </w:r>
          </w:p>
        </w:tc>
      </w:tr>
      <w:tr w:rsidR="002069F9">
        <w:tc>
          <w:tcPr>
            <w:tcW w:w="9212" w:type="dxa"/>
          </w:tcPr>
          <w:p w:rsidR="002069F9" w:rsidRDefault="002069F9">
            <w:pPr>
              <w:pStyle w:val="Cmsor3"/>
              <w:rPr>
                <w:rFonts w:ascii="Times New Roman" w:hAnsi="Times New Roman" w:cs="Times New Roman"/>
              </w:rPr>
            </w:pPr>
            <w:bookmarkStart w:id="19" w:name="_Toc481573169"/>
            <w:r>
              <w:rPr>
                <w:rFonts w:ascii="Times New Roman" w:hAnsi="Times New Roman" w:cs="Times New Roman"/>
                <w:caps w:val="0"/>
              </w:rPr>
              <w:t>VII.5. A záróvizsga követelményei, az oklevél minősítése</w:t>
            </w:r>
            <w:bookmarkEnd w:id="19"/>
          </w:p>
        </w:tc>
      </w:tr>
      <w:tr w:rsidR="002069F9">
        <w:trPr>
          <w:trHeight w:val="454"/>
        </w:trPr>
        <w:tc>
          <w:tcPr>
            <w:tcW w:w="9212" w:type="dxa"/>
            <w:vAlign w:val="center"/>
          </w:tcPr>
          <w:p w:rsidR="002069F9" w:rsidRDefault="002069F9">
            <w:pPr>
              <w:spacing w:before="120"/>
              <w:rPr>
                <w:rFonts w:ascii="Times New Roman" w:hAnsi="Times New Roman" w:cs="Times New Roman"/>
                <w:i/>
                <w:iCs/>
              </w:rPr>
            </w:pPr>
            <w:r>
              <w:rPr>
                <w:rFonts w:ascii="Times New Roman" w:hAnsi="Times New Roman" w:cs="Times New Roman"/>
                <w:sz w:val="22"/>
                <w:szCs w:val="22"/>
              </w:rPr>
              <w:t>Lásd a Pannon Egyetem Tanárképző Központja által meghatározottakat. (Lsd: 1. kötet Általános rendelkezések és a pedagógia-pszichológia egység terve.)</w:t>
            </w:r>
          </w:p>
        </w:tc>
      </w:tr>
      <w:tr w:rsidR="002069F9">
        <w:trPr>
          <w:trHeight w:val="697"/>
        </w:trPr>
        <w:tc>
          <w:tcPr>
            <w:tcW w:w="9212" w:type="dxa"/>
            <w:shd w:val="clear" w:color="auto" w:fill="E6E6E6"/>
            <w:vAlign w:val="center"/>
          </w:tcPr>
          <w:p w:rsidR="002069F9" w:rsidRDefault="002069F9">
            <w:pPr>
              <w:rPr>
                <w:rFonts w:ascii="Times New Roman" w:hAnsi="Times New Roman" w:cs="Times New Roman"/>
                <w:b/>
                <w:bCs/>
                <w:lang w:val="en-GB"/>
              </w:rPr>
            </w:pPr>
            <w:r>
              <w:rPr>
                <w:rFonts w:ascii="Times New Roman" w:hAnsi="Times New Roman" w:cs="Times New Roman"/>
                <w:b/>
                <w:bCs/>
                <w:lang w:val="en-GB"/>
              </w:rPr>
              <w:t>Requirements for taking the final examination, qualification of the degree</w:t>
            </w:r>
          </w:p>
        </w:tc>
      </w:tr>
      <w:tr w:rsidR="002069F9">
        <w:trPr>
          <w:trHeight w:val="454"/>
        </w:trPr>
        <w:tc>
          <w:tcPr>
            <w:tcW w:w="9212" w:type="dxa"/>
            <w:shd w:val="clear" w:color="auto" w:fill="E6E6E6"/>
            <w:vAlign w:val="center"/>
          </w:tcPr>
          <w:p w:rsidR="002069F9" w:rsidRDefault="002069F9">
            <w:pPr>
              <w:spacing w:after="240"/>
              <w:rPr>
                <w:rFonts w:ascii="Times New Roman" w:hAnsi="Times New Roman" w:cs="Times New Roman"/>
                <w:lang w:val="en-US"/>
              </w:rPr>
            </w:pPr>
            <w:r>
              <w:rPr>
                <w:rFonts w:ascii="Times New Roman" w:hAnsi="Times New Roman" w:cs="Times New Roman"/>
              </w:rPr>
              <w:t xml:space="preserve">See at </w:t>
            </w:r>
            <w:r>
              <w:rPr>
                <w:rFonts w:ascii="Times New Roman" w:hAnsi="Times New Roman" w:cs="Times New Roman"/>
                <w:lang w:val="en-GB"/>
              </w:rPr>
              <w:t>the University of Pannonia Teacher Training Centre.</w:t>
            </w:r>
          </w:p>
        </w:tc>
      </w:tr>
      <w:tr w:rsidR="002069F9">
        <w:tc>
          <w:tcPr>
            <w:tcW w:w="9212" w:type="dxa"/>
          </w:tcPr>
          <w:p w:rsidR="002069F9" w:rsidRDefault="002069F9">
            <w:pPr>
              <w:pStyle w:val="Cmsor2"/>
              <w:spacing w:before="120" w:after="120"/>
              <w:ind w:left="0" w:firstLine="0"/>
              <w:rPr>
                <w:rFonts w:ascii="Times New Roman" w:hAnsi="Times New Roman" w:cs="Times New Roman"/>
              </w:rPr>
            </w:pPr>
            <w:bookmarkStart w:id="20" w:name="_Toc481573170"/>
            <w:r>
              <w:rPr>
                <w:rFonts w:ascii="Times New Roman" w:hAnsi="Times New Roman" w:cs="Times New Roman"/>
              </w:rPr>
              <w:t>VII.6. OKLEVÉL KIADÁSÁNAK KÖVETELMÉNYE:</w:t>
            </w:r>
            <w:bookmarkEnd w:id="20"/>
          </w:p>
        </w:tc>
      </w:tr>
      <w:tr w:rsidR="002069F9">
        <w:trPr>
          <w:trHeight w:val="454"/>
        </w:trPr>
        <w:tc>
          <w:tcPr>
            <w:tcW w:w="9212" w:type="dxa"/>
            <w:vAlign w:val="center"/>
          </w:tcPr>
          <w:p w:rsidR="002069F9" w:rsidRDefault="002069F9">
            <w:pPr>
              <w:rPr>
                <w:rFonts w:ascii="Times New Roman" w:hAnsi="Times New Roman" w:cs="Times New Roman"/>
              </w:rPr>
            </w:pPr>
            <w:r>
              <w:rPr>
                <w:rFonts w:ascii="Times New Roman" w:hAnsi="Times New Roman" w:cs="Times New Roman"/>
                <w:sz w:val="22"/>
                <w:szCs w:val="22"/>
              </w:rPr>
              <w:t>Lásd a Pannon Egyetem Tanárképző Központja által meghatározottakat. (Lsd: 1. kötet Általános rendelkezések és a pedagógia-pszichológia egység terve.)</w:t>
            </w:r>
          </w:p>
        </w:tc>
      </w:tr>
      <w:tr w:rsidR="002069F9">
        <w:trPr>
          <w:trHeight w:val="743"/>
        </w:trPr>
        <w:tc>
          <w:tcPr>
            <w:tcW w:w="9212" w:type="dxa"/>
            <w:shd w:val="clear" w:color="auto" w:fill="E6E6E6"/>
            <w:vAlign w:val="center"/>
          </w:tcPr>
          <w:p w:rsidR="002069F9" w:rsidRDefault="002069F9">
            <w:pPr>
              <w:rPr>
                <w:rFonts w:ascii="Times New Roman" w:hAnsi="Times New Roman" w:cs="Times New Roman"/>
                <w:b/>
                <w:bCs/>
                <w:lang w:val="en-GB"/>
              </w:rPr>
            </w:pPr>
            <w:r>
              <w:rPr>
                <w:rFonts w:ascii="Times New Roman" w:hAnsi="Times New Roman" w:cs="Times New Roman"/>
                <w:b/>
                <w:bCs/>
                <w:lang w:val="en-GB"/>
              </w:rPr>
              <w:t>Requirements of granting the BA degree</w:t>
            </w:r>
          </w:p>
        </w:tc>
      </w:tr>
      <w:tr w:rsidR="002069F9">
        <w:trPr>
          <w:trHeight w:val="454"/>
        </w:trPr>
        <w:tc>
          <w:tcPr>
            <w:tcW w:w="9212" w:type="dxa"/>
            <w:shd w:val="clear" w:color="auto" w:fill="E6E6E6"/>
            <w:vAlign w:val="center"/>
          </w:tcPr>
          <w:p w:rsidR="002069F9" w:rsidRDefault="002069F9">
            <w:pPr>
              <w:spacing w:before="120" w:after="120"/>
              <w:rPr>
                <w:rFonts w:ascii="Times New Roman" w:hAnsi="Times New Roman" w:cs="Times New Roman"/>
              </w:rPr>
            </w:pPr>
            <w:r>
              <w:rPr>
                <w:rFonts w:ascii="Times New Roman" w:hAnsi="Times New Roman" w:cs="Times New Roman"/>
                <w:sz w:val="22"/>
                <w:szCs w:val="22"/>
              </w:rPr>
              <w:t xml:space="preserve">See at </w:t>
            </w:r>
            <w:r>
              <w:rPr>
                <w:rFonts w:ascii="Times New Roman" w:hAnsi="Times New Roman" w:cs="Times New Roman"/>
                <w:sz w:val="22"/>
                <w:szCs w:val="22"/>
                <w:lang w:val="en-GB"/>
              </w:rPr>
              <w:t>the University of Pannonia Teacher Training Centre.</w:t>
            </w:r>
          </w:p>
        </w:tc>
      </w:tr>
      <w:tr w:rsidR="002069F9">
        <w:tc>
          <w:tcPr>
            <w:tcW w:w="9212" w:type="dxa"/>
          </w:tcPr>
          <w:p w:rsidR="002069F9" w:rsidRDefault="002069F9">
            <w:pPr>
              <w:pStyle w:val="Cmsor2"/>
              <w:spacing w:before="120" w:after="120"/>
              <w:ind w:left="0" w:firstLine="0"/>
              <w:rPr>
                <w:rFonts w:ascii="Times New Roman" w:hAnsi="Times New Roman" w:cs="Times New Roman"/>
              </w:rPr>
            </w:pPr>
            <w:bookmarkStart w:id="21" w:name="_Toc481573171"/>
            <w:r>
              <w:rPr>
                <w:rFonts w:ascii="Times New Roman" w:hAnsi="Times New Roman" w:cs="Times New Roman"/>
              </w:rPr>
              <w:t>VII.7. AZ ELSAJÁTÍTANDÓ SZAKMAI KOMPETENCIÁK</w:t>
            </w:r>
            <w:bookmarkEnd w:id="21"/>
          </w:p>
        </w:tc>
      </w:tr>
      <w:tr w:rsidR="002069F9">
        <w:tc>
          <w:tcPr>
            <w:tcW w:w="9212" w:type="dxa"/>
          </w:tcPr>
          <w:p w:rsidR="002069F9" w:rsidRDefault="002069F9">
            <w:pPr>
              <w:pStyle w:val="Szvegtrzsbehzssal3"/>
              <w:ind w:left="1200" w:hanging="360"/>
              <w:jc w:val="both"/>
              <w:rPr>
                <w:rFonts w:ascii="Times New Roman" w:hAnsi="Times New Roman" w:cs="Times New Roman"/>
              </w:rPr>
            </w:pPr>
            <w:r>
              <w:rPr>
                <w:rFonts w:ascii="Times New Roman" w:hAnsi="Times New Roman" w:cs="Times New Roman"/>
              </w:rPr>
              <w:t>– Az anyanyelvi és irodalmi nevelés cél- és feladatrendszere, alapelvei, interaktív, illetve reflektív módszerei, munkaformái, eszközei.</w:t>
            </w:r>
          </w:p>
          <w:p w:rsidR="002069F9" w:rsidRDefault="002069F9">
            <w:pPr>
              <w:ind w:left="1200" w:hanging="360"/>
              <w:rPr>
                <w:rFonts w:ascii="Times New Roman" w:hAnsi="Times New Roman" w:cs="Times New Roman"/>
              </w:rPr>
            </w:pPr>
            <w:r>
              <w:rPr>
                <w:rFonts w:ascii="Times New Roman" w:hAnsi="Times New Roman" w:cs="Times New Roman"/>
                <w:sz w:val="22"/>
                <w:szCs w:val="22"/>
              </w:rPr>
              <w:t>– Az anyanyelv- és az irodalompedagógia fogalma, szemléletmódjai, alternatív formái.</w:t>
            </w:r>
          </w:p>
          <w:p w:rsidR="002069F9" w:rsidRDefault="002069F9">
            <w:pPr>
              <w:ind w:left="1200" w:hanging="360"/>
              <w:rPr>
                <w:rFonts w:ascii="Times New Roman" w:hAnsi="Times New Roman" w:cs="Times New Roman"/>
              </w:rPr>
            </w:pPr>
            <w:r>
              <w:rPr>
                <w:rFonts w:ascii="Times New Roman" w:hAnsi="Times New Roman" w:cs="Times New Roman"/>
                <w:sz w:val="22"/>
                <w:szCs w:val="22"/>
              </w:rPr>
              <w:t>– A magyarórák felépítése, hospitálás, mikrotanítás és óraelemzés. Információs és kommunikációs technikák a magyarórán.</w:t>
            </w:r>
          </w:p>
          <w:p w:rsidR="002069F9" w:rsidRDefault="002069F9">
            <w:pPr>
              <w:ind w:left="1200" w:hanging="360"/>
              <w:rPr>
                <w:rFonts w:ascii="Times New Roman" w:hAnsi="Times New Roman" w:cs="Times New Roman"/>
              </w:rPr>
            </w:pPr>
            <w:r>
              <w:rPr>
                <w:rFonts w:ascii="Times New Roman" w:hAnsi="Times New Roman" w:cs="Times New Roman"/>
                <w:sz w:val="22"/>
                <w:szCs w:val="22"/>
              </w:rPr>
              <w:t>– Az anyanyelvi és irodalmi műveltségi terület a Nemzeti alaptantervben, valamint a kerettantervekben. Az anyanyelvi és irodalmi ismeretek bővítésének eljárásai.</w:t>
            </w:r>
          </w:p>
          <w:p w:rsidR="002069F9" w:rsidRDefault="002069F9">
            <w:pPr>
              <w:ind w:left="1200" w:hanging="360"/>
              <w:rPr>
                <w:rFonts w:ascii="Times New Roman" w:hAnsi="Times New Roman" w:cs="Times New Roman"/>
              </w:rPr>
            </w:pPr>
            <w:r>
              <w:rPr>
                <w:rFonts w:ascii="Times New Roman" w:hAnsi="Times New Roman" w:cs="Times New Roman"/>
                <w:sz w:val="22"/>
                <w:szCs w:val="22"/>
              </w:rPr>
              <w:t>– Az anyanyelvi készségek és képességek (beszéd, beszédértés, olvasás, szövegértés, szövegalkotás), az irodalomolvasás, valamint a tanulási képesség fejlesztésének korszerű eljárásai.</w:t>
            </w:r>
          </w:p>
          <w:p w:rsidR="002069F9" w:rsidRDefault="002069F9">
            <w:pPr>
              <w:ind w:left="1200" w:hanging="360"/>
              <w:rPr>
                <w:rFonts w:ascii="Times New Roman" w:hAnsi="Times New Roman" w:cs="Times New Roman"/>
              </w:rPr>
            </w:pPr>
            <w:r>
              <w:rPr>
                <w:rFonts w:ascii="Times New Roman" w:hAnsi="Times New Roman" w:cs="Times New Roman"/>
                <w:sz w:val="22"/>
                <w:szCs w:val="22"/>
              </w:rPr>
              <w:t>– Az adaptív anyanyelvi és az irodalmi nevelés.</w:t>
            </w:r>
          </w:p>
          <w:p w:rsidR="002069F9" w:rsidRDefault="002069F9">
            <w:pPr>
              <w:ind w:left="1200" w:hanging="360"/>
              <w:rPr>
                <w:rFonts w:ascii="Times New Roman" w:hAnsi="Times New Roman" w:cs="Times New Roman"/>
              </w:rPr>
            </w:pPr>
            <w:r>
              <w:rPr>
                <w:rFonts w:ascii="Times New Roman" w:hAnsi="Times New Roman" w:cs="Times New Roman"/>
                <w:sz w:val="22"/>
                <w:szCs w:val="22"/>
              </w:rPr>
              <w:t>– Az anyanyelvi és az irodalmi művelődési anyag tartalma, a nyelv- és irodalomtudományi eredmények felhasználása a középiskolában. Az élő irodalom, a mai magyar nyelvhasználat jelenségeinek közvetítése a középiskolában.</w:t>
            </w:r>
          </w:p>
          <w:p w:rsidR="002069F9" w:rsidRDefault="002069F9">
            <w:pPr>
              <w:ind w:left="1200" w:hanging="360"/>
              <w:rPr>
                <w:rFonts w:ascii="Times New Roman" w:hAnsi="Times New Roman" w:cs="Times New Roman"/>
              </w:rPr>
            </w:pPr>
            <w:r>
              <w:rPr>
                <w:rFonts w:ascii="Times New Roman" w:hAnsi="Times New Roman" w:cs="Times New Roman"/>
                <w:sz w:val="22"/>
                <w:szCs w:val="22"/>
              </w:rPr>
              <w:t>– A készség- és képességfejlesztés speciális eljárásai a középiskolai anyanyelvi és irodalmi nevelésben.</w:t>
            </w:r>
          </w:p>
          <w:p w:rsidR="002069F9" w:rsidRDefault="002069F9">
            <w:pPr>
              <w:ind w:left="1200" w:hanging="360"/>
              <w:rPr>
                <w:rFonts w:ascii="Times New Roman" w:hAnsi="Times New Roman" w:cs="Times New Roman"/>
              </w:rPr>
            </w:pPr>
            <w:r>
              <w:rPr>
                <w:rFonts w:ascii="Times New Roman" w:hAnsi="Times New Roman" w:cs="Times New Roman"/>
                <w:sz w:val="22"/>
                <w:szCs w:val="22"/>
              </w:rPr>
              <w:t xml:space="preserve">– A magyar nyelvi és irodalmi érettségi vizsga követelményei, felkészítés az érettségire. </w:t>
            </w:r>
          </w:p>
          <w:p w:rsidR="002069F9" w:rsidRDefault="002069F9">
            <w:pPr>
              <w:ind w:left="1200" w:hanging="360"/>
              <w:rPr>
                <w:rFonts w:ascii="Times New Roman" w:hAnsi="Times New Roman" w:cs="Times New Roman"/>
                <w:color w:val="474747"/>
              </w:rPr>
            </w:pPr>
            <w:r>
              <w:rPr>
                <w:rFonts w:ascii="Times New Roman" w:hAnsi="Times New Roman" w:cs="Times New Roman"/>
                <w:sz w:val="22"/>
                <w:szCs w:val="22"/>
              </w:rPr>
              <w:t>– Középiskolai magyar nyelvi és irodalmi programok, nyomatott, illetve digitális tankönyvek, tankönyvcsaládok.</w:t>
            </w:r>
          </w:p>
        </w:tc>
      </w:tr>
      <w:tr w:rsidR="002069F9">
        <w:trPr>
          <w:trHeight w:val="606"/>
        </w:trPr>
        <w:tc>
          <w:tcPr>
            <w:tcW w:w="9212" w:type="dxa"/>
            <w:shd w:val="clear" w:color="auto" w:fill="E6E6E6"/>
            <w:vAlign w:val="center"/>
          </w:tcPr>
          <w:p w:rsidR="002069F9" w:rsidRDefault="002069F9">
            <w:pPr>
              <w:rPr>
                <w:rFonts w:ascii="Times New Roman" w:hAnsi="Times New Roman" w:cs="Times New Roman"/>
                <w:b/>
                <w:bCs/>
                <w:lang w:val="en-GB"/>
              </w:rPr>
            </w:pPr>
            <w:r>
              <w:rPr>
                <w:rFonts w:ascii="Times New Roman" w:hAnsi="Times New Roman" w:cs="Times New Roman"/>
                <w:b/>
                <w:bCs/>
                <w:lang w:val="en-GB"/>
              </w:rPr>
              <w:t xml:space="preserve">Technical competences to be attained </w:t>
            </w:r>
          </w:p>
          <w:p w:rsidR="002069F9" w:rsidRDefault="002069F9">
            <w:pPr>
              <w:ind w:left="1200" w:hanging="360"/>
              <w:rPr>
                <w:rFonts w:ascii="Times New Roman" w:hAnsi="Times New Roman" w:cs="Times New Roman"/>
              </w:rPr>
            </w:pPr>
            <w:r>
              <w:rPr>
                <w:rFonts w:ascii="Times New Roman" w:hAnsi="Times New Roman" w:cs="Times New Roman"/>
                <w:sz w:val="22"/>
                <w:szCs w:val="22"/>
                <w:lang w:val="en-GB"/>
              </w:rPr>
              <w:t xml:space="preserve">– </w:t>
            </w:r>
            <w:r>
              <w:rPr>
                <w:rFonts w:ascii="Times New Roman" w:hAnsi="Times New Roman" w:cs="Times New Roman"/>
                <w:sz w:val="22"/>
                <w:szCs w:val="22"/>
              </w:rPr>
              <w:t>Grammar and Literature studies, interactive and reflexive methodes, forms</w:t>
            </w:r>
          </w:p>
          <w:p w:rsidR="002069F9" w:rsidRDefault="002069F9">
            <w:pPr>
              <w:ind w:left="1200" w:hanging="360"/>
              <w:rPr>
                <w:rFonts w:ascii="Times New Roman" w:hAnsi="Times New Roman" w:cs="Times New Roman"/>
              </w:rPr>
            </w:pPr>
            <w:r>
              <w:rPr>
                <w:rFonts w:ascii="Times New Roman" w:hAnsi="Times New Roman" w:cs="Times New Roman"/>
                <w:sz w:val="22"/>
                <w:szCs w:val="22"/>
              </w:rPr>
              <w:t>– The notion of mother tongue and literary phedagogy, aspects, alternative forms</w:t>
            </w:r>
          </w:p>
          <w:p w:rsidR="002069F9" w:rsidRDefault="002069F9">
            <w:pPr>
              <w:ind w:left="1200" w:hanging="360"/>
              <w:rPr>
                <w:rFonts w:ascii="Times New Roman" w:hAnsi="Times New Roman" w:cs="Times New Roman"/>
              </w:rPr>
            </w:pPr>
            <w:r>
              <w:rPr>
                <w:rFonts w:ascii="Times New Roman" w:hAnsi="Times New Roman" w:cs="Times New Roman"/>
                <w:sz w:val="22"/>
                <w:szCs w:val="22"/>
              </w:rPr>
              <w:t>– The structure of lectures, teaching, micro-analysis, lecture-analysis, informational and communicational techniques</w:t>
            </w:r>
          </w:p>
          <w:p w:rsidR="002069F9" w:rsidRDefault="002069F9">
            <w:pPr>
              <w:ind w:left="1200" w:hanging="360"/>
              <w:rPr>
                <w:rFonts w:ascii="Times New Roman" w:hAnsi="Times New Roman" w:cs="Times New Roman"/>
              </w:rPr>
            </w:pPr>
            <w:r>
              <w:rPr>
                <w:rFonts w:ascii="Times New Roman" w:hAnsi="Times New Roman" w:cs="Times New Roman"/>
                <w:sz w:val="22"/>
                <w:szCs w:val="22"/>
              </w:rPr>
              <w:t>– Areas of mother tongue and Literature in the National Curriculum</w:t>
            </w:r>
          </w:p>
          <w:p w:rsidR="002069F9" w:rsidRDefault="002069F9">
            <w:pPr>
              <w:ind w:left="1200" w:hanging="360"/>
              <w:rPr>
                <w:rFonts w:ascii="Times New Roman" w:hAnsi="Times New Roman" w:cs="Times New Roman"/>
              </w:rPr>
            </w:pPr>
            <w:r>
              <w:rPr>
                <w:rFonts w:ascii="Times New Roman" w:hAnsi="Times New Roman" w:cs="Times New Roman"/>
                <w:sz w:val="22"/>
                <w:szCs w:val="22"/>
              </w:rPr>
              <w:t>– Mother tongue abilities (speech, reading, creating, the methodes of developing learning abilities)</w:t>
            </w:r>
          </w:p>
          <w:p w:rsidR="002069F9" w:rsidRDefault="002069F9">
            <w:pPr>
              <w:ind w:left="1200" w:hanging="360"/>
              <w:rPr>
                <w:rFonts w:ascii="Times New Roman" w:hAnsi="Times New Roman" w:cs="Times New Roman"/>
              </w:rPr>
            </w:pPr>
            <w:r>
              <w:rPr>
                <w:rFonts w:ascii="Times New Roman" w:hAnsi="Times New Roman" w:cs="Times New Roman"/>
                <w:sz w:val="22"/>
                <w:szCs w:val="22"/>
              </w:rPr>
              <w:t>– Adaptive education</w:t>
            </w:r>
          </w:p>
          <w:p w:rsidR="002069F9" w:rsidRDefault="002069F9">
            <w:pPr>
              <w:ind w:left="1200" w:hanging="360"/>
              <w:rPr>
                <w:rFonts w:ascii="Times New Roman" w:hAnsi="Times New Roman" w:cs="Times New Roman"/>
              </w:rPr>
            </w:pPr>
            <w:r>
              <w:rPr>
                <w:rFonts w:ascii="Times New Roman" w:hAnsi="Times New Roman" w:cs="Times New Roman"/>
                <w:sz w:val="22"/>
                <w:szCs w:val="22"/>
              </w:rPr>
              <w:t>– The use of Grammar and Literature knowledge in the education. The use of new forms of Literature and Grammar</w:t>
            </w:r>
          </w:p>
          <w:p w:rsidR="002069F9" w:rsidRDefault="002069F9">
            <w:pPr>
              <w:ind w:left="1200" w:hanging="360"/>
              <w:rPr>
                <w:rFonts w:ascii="Times New Roman" w:hAnsi="Times New Roman" w:cs="Times New Roman"/>
              </w:rPr>
            </w:pPr>
            <w:r>
              <w:rPr>
                <w:rFonts w:ascii="Times New Roman" w:hAnsi="Times New Roman" w:cs="Times New Roman"/>
                <w:sz w:val="22"/>
                <w:szCs w:val="22"/>
              </w:rPr>
              <w:t>– The requirements of the Hungarian Grammar and Literature Maternity Exam, preparing</w:t>
            </w:r>
          </w:p>
          <w:p w:rsidR="002069F9" w:rsidRDefault="002069F9">
            <w:pPr>
              <w:ind w:left="1200" w:hanging="360"/>
              <w:rPr>
                <w:rFonts w:ascii="Times New Roman" w:hAnsi="Times New Roman" w:cs="Times New Roman"/>
                <w:b/>
                <w:bCs/>
                <w:lang w:val="en-GB"/>
              </w:rPr>
            </w:pPr>
            <w:r>
              <w:rPr>
                <w:rFonts w:ascii="Times New Roman" w:hAnsi="Times New Roman" w:cs="Times New Roman"/>
                <w:sz w:val="22"/>
                <w:szCs w:val="22"/>
              </w:rPr>
              <w:t>– Hungarian Grammar and Literature Programs, digital textbooks</w:t>
            </w:r>
          </w:p>
        </w:tc>
      </w:tr>
    </w:tbl>
    <w:p w:rsidR="002069F9" w:rsidRDefault="002069F9">
      <w:pPr>
        <w:pStyle w:val="Cm"/>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VIII.</w:t>
      </w:r>
    </w:p>
    <w:p w:rsidR="002069F9" w:rsidRDefault="002069F9">
      <w:pPr>
        <w:pStyle w:val="Cm"/>
        <w:rPr>
          <w:rFonts w:ascii="Times New Roman" w:hAnsi="Times New Roman" w:cs="Times New Roman"/>
        </w:rPr>
      </w:pPr>
      <w:r>
        <w:rPr>
          <w:rFonts w:ascii="Times New Roman" w:hAnsi="Times New Roman" w:cs="Times New Roman"/>
        </w:rPr>
        <w:t>Magyartanári szak</w:t>
      </w:r>
    </w:p>
    <w:p w:rsidR="002069F9" w:rsidRDefault="002069F9">
      <w:pPr>
        <w:pStyle w:val="Cm"/>
        <w:rPr>
          <w:rFonts w:ascii="Times New Roman" w:hAnsi="Times New Roman" w:cs="Times New Roman"/>
        </w:rPr>
      </w:pPr>
      <w:r>
        <w:rPr>
          <w:rFonts w:ascii="Times New Roman" w:hAnsi="Times New Roman" w:cs="Times New Roman"/>
        </w:rPr>
        <w:t>[45 kredit]</w:t>
      </w:r>
    </w:p>
    <w:p w:rsidR="002069F9" w:rsidRDefault="002069F9">
      <w:pPr>
        <w:jc w:val="center"/>
        <w:rPr>
          <w:rFonts w:ascii="Times New Roman" w:hAnsi="Times New Roman" w:cs="Times New Roman"/>
        </w:rPr>
      </w:pPr>
      <w:r>
        <w:rPr>
          <w:rFonts w:ascii="Times New Roman" w:hAnsi="Times New Roman" w:cs="Times New Roman"/>
          <w:b/>
          <w:bCs/>
        </w:rPr>
        <w:t>Belépés:</w:t>
      </w:r>
      <w:r>
        <w:rPr>
          <w:rFonts w:ascii="Times New Roman" w:hAnsi="Times New Roman" w:cs="Times New Roman"/>
        </w:rPr>
        <w:t xml:space="preserve"> főiskolai vagy osztatlan tanári diplomával</w:t>
      </w:r>
    </w:p>
    <w:p w:rsidR="002069F9" w:rsidRDefault="002069F9">
      <w:pPr>
        <w:jc w:val="center"/>
        <w:rPr>
          <w:rFonts w:ascii="Times New Roman" w:hAnsi="Times New Roman" w:cs="Times New Roman"/>
        </w:rPr>
      </w:pPr>
      <w:r>
        <w:rPr>
          <w:rFonts w:ascii="Times New Roman" w:hAnsi="Times New Roman" w:cs="Times New Roman"/>
        </w:rPr>
        <w:t>amely általános iskolai magyartanár képesítést biztosít</w:t>
      </w:r>
    </w:p>
    <w:p w:rsidR="002069F9" w:rsidRDefault="002069F9">
      <w:pPr>
        <w:jc w:val="center"/>
        <w:rPr>
          <w:rFonts w:ascii="Times New Roman" w:hAnsi="Times New Roman" w:cs="Times New Roman"/>
        </w:rPr>
      </w:pPr>
      <w:r>
        <w:rPr>
          <w:rFonts w:ascii="Times New Roman" w:hAnsi="Times New Roman" w:cs="Times New Roman"/>
          <w:b/>
          <w:bCs/>
        </w:rPr>
        <w:t>Kimeneti végzettség</w:t>
      </w:r>
      <w:r>
        <w:rPr>
          <w:rFonts w:ascii="Times New Roman" w:hAnsi="Times New Roman" w:cs="Times New Roman"/>
        </w:rPr>
        <w:t>: középiskolai magyartanár</w:t>
      </w:r>
    </w:p>
    <w:p w:rsidR="002069F9" w:rsidRDefault="002069F9">
      <w:pPr>
        <w:jc w:val="center"/>
        <w:rPr>
          <w:rFonts w:ascii="Times New Roman" w:hAnsi="Times New Roman" w:cs="Times New Roman"/>
        </w:rPr>
      </w:pPr>
    </w:p>
    <w:p w:rsidR="002069F9" w:rsidRDefault="002069F9">
      <w:pPr>
        <w:pStyle w:val="llb"/>
        <w:tabs>
          <w:tab w:val="clear" w:pos="4536"/>
          <w:tab w:val="clear" w:pos="9072"/>
        </w:tabs>
        <w:jc w:val="center"/>
        <w:rPr>
          <w:rFonts w:ascii="Times New Roman" w:hAnsi="Times New Roman" w:cs="Times New Roman"/>
        </w:rPr>
      </w:pPr>
      <w:r>
        <w:rPr>
          <w:rFonts w:ascii="Times New Roman" w:hAnsi="Times New Roman" w:cs="Times New Roman"/>
          <w:b/>
          <w:bCs/>
          <w:smallCaps/>
        </w:rPr>
        <w:t>Modelltanterv</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1870"/>
        <w:gridCol w:w="831"/>
        <w:gridCol w:w="894"/>
        <w:gridCol w:w="2126"/>
      </w:tblGrid>
      <w:tr w:rsidR="002069F9">
        <w:trPr>
          <w:cantSplit/>
          <w:trHeight w:val="454"/>
          <w:jc w:val="center"/>
        </w:trPr>
        <w:tc>
          <w:tcPr>
            <w:tcW w:w="9103" w:type="dxa"/>
            <w:gridSpan w:val="5"/>
            <w:vAlign w:val="center"/>
          </w:tcPr>
          <w:p w:rsidR="002069F9" w:rsidRDefault="002069F9">
            <w:pPr>
              <w:rPr>
                <w:rFonts w:ascii="Times New Roman" w:hAnsi="Times New Roman" w:cs="Times New Roman"/>
                <w:sz w:val="18"/>
                <w:szCs w:val="18"/>
              </w:rPr>
            </w:pPr>
          </w:p>
        </w:tc>
      </w:tr>
      <w:tr w:rsidR="002069F9">
        <w:trPr>
          <w:trHeight w:val="340"/>
          <w:jc w:val="center"/>
        </w:trPr>
        <w:tc>
          <w:tcPr>
            <w:tcW w:w="3382" w:type="dxa"/>
            <w:tcBorders>
              <w:right w:val="nil"/>
            </w:tcBorders>
            <w:vAlign w:val="center"/>
          </w:tcPr>
          <w:p w:rsidR="002069F9" w:rsidRDefault="002069F9">
            <w:pPr>
              <w:pStyle w:val="Default"/>
              <w:rPr>
                <w:rFonts w:ascii="Times New Roman" w:hAnsi="Times New Roman" w:cs="Times New Roman"/>
                <w:color w:val="auto"/>
              </w:rPr>
            </w:pPr>
            <w:r>
              <w:rPr>
                <w:rFonts w:ascii="Times New Roman" w:hAnsi="Times New Roman" w:cs="Times New Roman"/>
                <w:b/>
                <w:bCs/>
                <w:color w:val="auto"/>
                <w:u w:val="single"/>
              </w:rPr>
              <w:t>Szakmai törzsanyag</w:t>
            </w:r>
          </w:p>
        </w:tc>
        <w:tc>
          <w:tcPr>
            <w:tcW w:w="1870" w:type="dxa"/>
            <w:tcBorders>
              <w:left w:val="nil"/>
              <w:right w:val="nil"/>
            </w:tcBorders>
          </w:tcPr>
          <w:p w:rsidR="002069F9" w:rsidRDefault="002069F9">
            <w:pPr>
              <w:rPr>
                <w:rFonts w:ascii="Times New Roman" w:hAnsi="Times New Roman" w:cs="Times New Roman"/>
              </w:rPr>
            </w:pPr>
          </w:p>
        </w:tc>
        <w:tc>
          <w:tcPr>
            <w:tcW w:w="831" w:type="dxa"/>
            <w:tcBorders>
              <w:left w:val="nil"/>
              <w:right w:val="nil"/>
            </w:tcBorders>
            <w:vAlign w:val="center"/>
          </w:tcPr>
          <w:p w:rsidR="002069F9" w:rsidRDefault="002069F9">
            <w:pPr>
              <w:ind w:right="174"/>
              <w:jc w:val="right"/>
              <w:rPr>
                <w:rFonts w:ascii="Times New Roman" w:hAnsi="Times New Roman" w:cs="Times New Roman"/>
                <w:b/>
                <w:bCs/>
                <w:i/>
                <w:iCs/>
              </w:rPr>
            </w:pPr>
            <w:r>
              <w:rPr>
                <w:rFonts w:ascii="Times New Roman" w:hAnsi="Times New Roman" w:cs="Times New Roman"/>
                <w:b/>
                <w:bCs/>
                <w:i/>
                <w:iCs/>
              </w:rPr>
              <w:t>43</w:t>
            </w:r>
          </w:p>
        </w:tc>
        <w:tc>
          <w:tcPr>
            <w:tcW w:w="894" w:type="dxa"/>
            <w:tcBorders>
              <w:left w:val="nil"/>
              <w:right w:val="nil"/>
            </w:tcBorders>
            <w:vAlign w:val="center"/>
          </w:tcPr>
          <w:p w:rsidR="002069F9" w:rsidRDefault="002069F9">
            <w:pPr>
              <w:rPr>
                <w:rFonts w:ascii="Times New Roman" w:hAnsi="Times New Roman" w:cs="Times New Roman"/>
              </w:rPr>
            </w:pPr>
          </w:p>
        </w:tc>
        <w:tc>
          <w:tcPr>
            <w:tcW w:w="2126" w:type="dxa"/>
            <w:tcBorders>
              <w:left w:val="nil"/>
            </w:tcBorders>
            <w:vAlign w:val="center"/>
          </w:tcPr>
          <w:p w:rsidR="002069F9" w:rsidRDefault="002069F9">
            <w:pPr>
              <w:rPr>
                <w:rFonts w:ascii="Times New Roman" w:hAnsi="Times New Roman" w:cs="Times New Roman"/>
                <w:sz w:val="18"/>
                <w:szCs w:val="18"/>
              </w:rPr>
            </w:pPr>
          </w:p>
        </w:tc>
      </w:tr>
      <w:tr w:rsidR="002069F9">
        <w:trPr>
          <w:trHeight w:val="340"/>
          <w:jc w:val="center"/>
        </w:trPr>
        <w:tc>
          <w:tcPr>
            <w:tcW w:w="3382" w:type="dxa"/>
            <w:tcBorders>
              <w:right w:val="nil"/>
            </w:tcBorders>
            <w:vAlign w:val="center"/>
          </w:tcPr>
          <w:p w:rsidR="002069F9" w:rsidRDefault="002069F9">
            <w:pPr>
              <w:pStyle w:val="Default"/>
              <w:rPr>
                <w:rFonts w:ascii="Times New Roman" w:hAnsi="Times New Roman" w:cs="Times New Roman"/>
                <w:b/>
                <w:bCs/>
                <w:color w:val="auto"/>
              </w:rPr>
            </w:pPr>
            <w:r>
              <w:rPr>
                <w:rFonts w:ascii="Times New Roman" w:hAnsi="Times New Roman" w:cs="Times New Roman"/>
                <w:b/>
                <w:bCs/>
                <w:color w:val="auto"/>
              </w:rPr>
              <w:t>1. Irodalomtudomány</w:t>
            </w:r>
          </w:p>
        </w:tc>
        <w:tc>
          <w:tcPr>
            <w:tcW w:w="1870" w:type="dxa"/>
            <w:tcBorders>
              <w:left w:val="nil"/>
              <w:right w:val="nil"/>
            </w:tcBorders>
          </w:tcPr>
          <w:p w:rsidR="002069F9" w:rsidRDefault="002069F9">
            <w:pPr>
              <w:rPr>
                <w:rFonts w:ascii="Times New Roman" w:hAnsi="Times New Roman" w:cs="Times New Roman"/>
              </w:rPr>
            </w:pPr>
          </w:p>
        </w:tc>
        <w:tc>
          <w:tcPr>
            <w:tcW w:w="831" w:type="dxa"/>
            <w:tcBorders>
              <w:left w:val="nil"/>
              <w:right w:val="nil"/>
            </w:tcBorders>
            <w:vAlign w:val="center"/>
          </w:tcPr>
          <w:p w:rsidR="002069F9" w:rsidRDefault="002069F9">
            <w:pPr>
              <w:ind w:right="174"/>
              <w:jc w:val="right"/>
              <w:rPr>
                <w:rFonts w:ascii="Times New Roman" w:hAnsi="Times New Roman" w:cs="Times New Roman"/>
                <w:b/>
                <w:bCs/>
                <w:i/>
                <w:iCs/>
              </w:rPr>
            </w:pPr>
            <w:r>
              <w:rPr>
                <w:rFonts w:ascii="Times New Roman" w:hAnsi="Times New Roman" w:cs="Times New Roman"/>
                <w:b/>
                <w:bCs/>
                <w:i/>
                <w:iCs/>
              </w:rPr>
              <w:t>21</w:t>
            </w:r>
          </w:p>
        </w:tc>
        <w:tc>
          <w:tcPr>
            <w:tcW w:w="894" w:type="dxa"/>
            <w:tcBorders>
              <w:left w:val="nil"/>
              <w:right w:val="nil"/>
            </w:tcBorders>
            <w:vAlign w:val="center"/>
          </w:tcPr>
          <w:p w:rsidR="002069F9" w:rsidRDefault="002069F9">
            <w:pPr>
              <w:rPr>
                <w:rFonts w:ascii="Times New Roman" w:hAnsi="Times New Roman" w:cs="Times New Roman"/>
              </w:rPr>
            </w:pPr>
          </w:p>
        </w:tc>
        <w:tc>
          <w:tcPr>
            <w:tcW w:w="2126" w:type="dxa"/>
            <w:tcBorders>
              <w:left w:val="nil"/>
            </w:tcBorders>
            <w:vAlign w:val="center"/>
          </w:tcPr>
          <w:p w:rsidR="002069F9" w:rsidRDefault="002069F9">
            <w:pPr>
              <w:rPr>
                <w:rFonts w:ascii="Times New Roman" w:hAnsi="Times New Roman" w:cs="Times New Roman"/>
                <w:sz w:val="18"/>
                <w:szCs w:val="18"/>
              </w:rPr>
            </w:pPr>
          </w:p>
        </w:tc>
      </w:tr>
      <w:tr w:rsidR="002069F9">
        <w:trPr>
          <w:trHeight w:val="454"/>
          <w:jc w:val="center"/>
        </w:trPr>
        <w:tc>
          <w:tcPr>
            <w:tcW w:w="3382" w:type="dxa"/>
          </w:tcPr>
          <w:p w:rsidR="002069F9" w:rsidRDefault="002069F9">
            <w:pPr>
              <w:rPr>
                <w:rFonts w:ascii="Times New Roman" w:hAnsi="Times New Roman" w:cs="Times New Roman"/>
                <w:sz w:val="20"/>
                <w:szCs w:val="20"/>
              </w:rPr>
            </w:pPr>
            <w:r>
              <w:rPr>
                <w:rFonts w:ascii="Times New Roman" w:hAnsi="Times New Roman" w:cs="Times New Roman"/>
                <w:sz w:val="20"/>
                <w:szCs w:val="20"/>
              </w:rPr>
              <w:t>Klasszikus magyar irodalom IV.</w:t>
            </w:r>
          </w:p>
          <w:p w:rsidR="002069F9" w:rsidRDefault="002069F9">
            <w:pPr>
              <w:rPr>
                <w:rFonts w:ascii="Times New Roman" w:hAnsi="Times New Roman" w:cs="Times New Roman"/>
                <w:sz w:val="20"/>
                <w:szCs w:val="20"/>
              </w:rPr>
            </w:pPr>
            <w:r>
              <w:rPr>
                <w:rFonts w:ascii="Times New Roman" w:hAnsi="Times New Roman" w:cs="Times New Roman"/>
                <w:i/>
                <w:iCs/>
                <w:sz w:val="20"/>
                <w:szCs w:val="20"/>
              </w:rPr>
              <w:t>Classical Hungarian Literature IV.</w:t>
            </w:r>
          </w:p>
        </w:tc>
        <w:tc>
          <w:tcPr>
            <w:tcW w:w="1870"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VETKMIB223K</w:t>
            </w:r>
          </w:p>
        </w:tc>
        <w:tc>
          <w:tcPr>
            <w:tcW w:w="831"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3</w:t>
            </w:r>
          </w:p>
        </w:tc>
        <w:tc>
          <w:tcPr>
            <w:tcW w:w="894"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IKI</w:t>
            </w:r>
          </w:p>
        </w:tc>
        <w:tc>
          <w:tcPr>
            <w:tcW w:w="2126"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Dr. Kovács Gábor</w:t>
            </w:r>
          </w:p>
        </w:tc>
      </w:tr>
      <w:tr w:rsidR="002069F9">
        <w:trPr>
          <w:trHeight w:val="454"/>
          <w:jc w:val="center"/>
        </w:trPr>
        <w:tc>
          <w:tcPr>
            <w:tcW w:w="3382" w:type="dxa"/>
          </w:tcPr>
          <w:p w:rsidR="002069F9" w:rsidRDefault="002069F9">
            <w:pPr>
              <w:rPr>
                <w:rFonts w:ascii="Times New Roman" w:hAnsi="Times New Roman" w:cs="Times New Roman"/>
                <w:sz w:val="20"/>
                <w:szCs w:val="20"/>
              </w:rPr>
            </w:pPr>
            <w:r>
              <w:rPr>
                <w:rFonts w:ascii="Times New Roman" w:hAnsi="Times New Roman" w:cs="Times New Roman"/>
                <w:sz w:val="20"/>
                <w:szCs w:val="20"/>
              </w:rPr>
              <w:t>Modern magyar irodalom IV.</w:t>
            </w:r>
          </w:p>
          <w:p w:rsidR="002069F9" w:rsidRDefault="002069F9">
            <w:pPr>
              <w:rPr>
                <w:rFonts w:ascii="Times New Roman" w:hAnsi="Times New Roman" w:cs="Times New Roman"/>
                <w:sz w:val="20"/>
                <w:szCs w:val="20"/>
              </w:rPr>
            </w:pPr>
            <w:r>
              <w:rPr>
                <w:rFonts w:ascii="Times New Roman" w:hAnsi="Times New Roman" w:cs="Times New Roman"/>
                <w:i/>
                <w:iCs/>
                <w:sz w:val="20"/>
                <w:szCs w:val="20"/>
              </w:rPr>
              <w:t>Modern Hungarian Literature IV.</w:t>
            </w:r>
          </w:p>
        </w:tc>
        <w:tc>
          <w:tcPr>
            <w:tcW w:w="1870"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VETKMIB224M</w:t>
            </w:r>
          </w:p>
        </w:tc>
        <w:tc>
          <w:tcPr>
            <w:tcW w:w="831"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3</w:t>
            </w:r>
          </w:p>
        </w:tc>
        <w:tc>
          <w:tcPr>
            <w:tcW w:w="894"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IKI</w:t>
            </w:r>
          </w:p>
        </w:tc>
        <w:tc>
          <w:tcPr>
            <w:tcW w:w="2126"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Dr. Szávai Dorottya</w:t>
            </w:r>
          </w:p>
        </w:tc>
      </w:tr>
      <w:tr w:rsidR="002069F9">
        <w:trPr>
          <w:trHeight w:val="454"/>
          <w:jc w:val="center"/>
        </w:trPr>
        <w:tc>
          <w:tcPr>
            <w:tcW w:w="3382"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Napjaink magyar irodalma</w:t>
            </w:r>
          </w:p>
          <w:p w:rsidR="002069F9" w:rsidRDefault="002069F9">
            <w:pPr>
              <w:pStyle w:val="Cmsor4"/>
              <w:rPr>
                <w:rFonts w:ascii="Times New Roman" w:hAnsi="Times New Roman" w:cs="Times New Roman"/>
              </w:rPr>
            </w:pPr>
            <w:r>
              <w:rPr>
                <w:rFonts w:ascii="Times New Roman" w:hAnsi="Times New Roman" w:cs="Times New Roman"/>
              </w:rPr>
              <w:t>Hungarian Literature in Present</w:t>
            </w:r>
          </w:p>
        </w:tc>
        <w:tc>
          <w:tcPr>
            <w:tcW w:w="1870"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VETKMIB223N</w:t>
            </w:r>
          </w:p>
        </w:tc>
        <w:tc>
          <w:tcPr>
            <w:tcW w:w="831"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3</w:t>
            </w:r>
          </w:p>
        </w:tc>
        <w:tc>
          <w:tcPr>
            <w:tcW w:w="894"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IKI</w:t>
            </w:r>
          </w:p>
        </w:tc>
        <w:tc>
          <w:tcPr>
            <w:tcW w:w="2126"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Dr. Ladányi István</w:t>
            </w:r>
          </w:p>
        </w:tc>
      </w:tr>
      <w:tr w:rsidR="002069F9">
        <w:trPr>
          <w:trHeight w:val="454"/>
          <w:jc w:val="center"/>
        </w:trPr>
        <w:tc>
          <w:tcPr>
            <w:tcW w:w="3382" w:type="dxa"/>
          </w:tcPr>
          <w:p w:rsidR="002069F9" w:rsidRDefault="002069F9">
            <w:pPr>
              <w:rPr>
                <w:rFonts w:ascii="Times New Roman" w:hAnsi="Times New Roman" w:cs="Times New Roman"/>
                <w:sz w:val="20"/>
                <w:szCs w:val="20"/>
              </w:rPr>
            </w:pPr>
            <w:r>
              <w:rPr>
                <w:rFonts w:ascii="Times New Roman" w:hAnsi="Times New Roman" w:cs="Times New Roman"/>
                <w:sz w:val="20"/>
                <w:szCs w:val="20"/>
              </w:rPr>
              <w:t>Világirodalom a XX. században</w:t>
            </w:r>
          </w:p>
          <w:p w:rsidR="002069F9" w:rsidRDefault="002069F9">
            <w:pPr>
              <w:rPr>
                <w:rFonts w:ascii="Times New Roman" w:hAnsi="Times New Roman" w:cs="Times New Roman"/>
                <w:sz w:val="20"/>
                <w:szCs w:val="20"/>
              </w:rPr>
            </w:pPr>
            <w:r>
              <w:rPr>
                <w:rFonts w:ascii="Times New Roman" w:hAnsi="Times New Roman" w:cs="Times New Roman"/>
                <w:i/>
                <w:iCs/>
                <w:sz w:val="20"/>
                <w:szCs w:val="20"/>
                <w:lang w:val="en-GB"/>
              </w:rPr>
              <w:t>World Literature in the XXth c.</w:t>
            </w:r>
          </w:p>
        </w:tc>
        <w:tc>
          <w:tcPr>
            <w:tcW w:w="1870" w:type="dxa"/>
            <w:vAlign w:val="center"/>
          </w:tcPr>
          <w:p w:rsidR="002069F9" w:rsidRDefault="002069F9">
            <w:pPr>
              <w:pStyle w:val="Jegyzetszveg"/>
              <w:jc w:val="center"/>
              <w:rPr>
                <w:rFonts w:ascii="Times New Roman" w:hAnsi="Times New Roman" w:cs="Times New Roman"/>
              </w:rPr>
            </w:pPr>
            <w:r>
              <w:rPr>
                <w:rFonts w:ascii="Times New Roman" w:hAnsi="Times New Roman" w:cs="Times New Roman"/>
              </w:rPr>
              <w:t>VETKMIB213V</w:t>
            </w:r>
          </w:p>
        </w:tc>
        <w:tc>
          <w:tcPr>
            <w:tcW w:w="831"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3</w:t>
            </w:r>
          </w:p>
        </w:tc>
        <w:tc>
          <w:tcPr>
            <w:tcW w:w="894"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IKI</w:t>
            </w:r>
          </w:p>
        </w:tc>
        <w:tc>
          <w:tcPr>
            <w:tcW w:w="2126"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Dr. Szávai Dorottya</w:t>
            </w:r>
          </w:p>
        </w:tc>
      </w:tr>
      <w:tr w:rsidR="002069F9">
        <w:trPr>
          <w:trHeight w:val="454"/>
          <w:jc w:val="center"/>
        </w:trPr>
        <w:tc>
          <w:tcPr>
            <w:tcW w:w="3382" w:type="dxa"/>
          </w:tcPr>
          <w:p w:rsidR="002069F9" w:rsidRDefault="002069F9">
            <w:pPr>
              <w:rPr>
                <w:rFonts w:ascii="Times New Roman" w:hAnsi="Times New Roman" w:cs="Times New Roman"/>
                <w:sz w:val="20"/>
                <w:szCs w:val="20"/>
              </w:rPr>
            </w:pPr>
            <w:r>
              <w:rPr>
                <w:rFonts w:ascii="Times New Roman" w:hAnsi="Times New Roman" w:cs="Times New Roman"/>
                <w:sz w:val="20"/>
                <w:szCs w:val="20"/>
              </w:rPr>
              <w:t>Irodalomelmélet</w:t>
            </w:r>
          </w:p>
          <w:p w:rsidR="002069F9" w:rsidRDefault="002069F9">
            <w:pPr>
              <w:rPr>
                <w:rFonts w:ascii="Times New Roman" w:hAnsi="Times New Roman" w:cs="Times New Roman"/>
                <w:sz w:val="20"/>
                <w:szCs w:val="20"/>
              </w:rPr>
            </w:pPr>
            <w:r>
              <w:rPr>
                <w:rFonts w:ascii="Times New Roman" w:hAnsi="Times New Roman" w:cs="Times New Roman"/>
                <w:sz w:val="20"/>
                <w:szCs w:val="20"/>
              </w:rPr>
              <w:t>Literary Theory</w:t>
            </w:r>
          </w:p>
        </w:tc>
        <w:tc>
          <w:tcPr>
            <w:tcW w:w="1870"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VETKMIB112E</w:t>
            </w:r>
          </w:p>
        </w:tc>
        <w:tc>
          <w:tcPr>
            <w:tcW w:w="831"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2</w:t>
            </w:r>
          </w:p>
        </w:tc>
        <w:tc>
          <w:tcPr>
            <w:tcW w:w="894"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IKI</w:t>
            </w:r>
          </w:p>
        </w:tc>
        <w:tc>
          <w:tcPr>
            <w:tcW w:w="2126"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Dr. Kovács Gábor</w:t>
            </w:r>
          </w:p>
        </w:tc>
      </w:tr>
      <w:tr w:rsidR="002069F9">
        <w:trPr>
          <w:trHeight w:val="454"/>
          <w:jc w:val="center"/>
        </w:trPr>
        <w:tc>
          <w:tcPr>
            <w:tcW w:w="3382" w:type="dxa"/>
            <w:vAlign w:val="center"/>
          </w:tcPr>
          <w:p w:rsidR="002069F9" w:rsidRDefault="002069F9">
            <w:pPr>
              <w:pStyle w:val="Jegyzetszveg"/>
              <w:rPr>
                <w:rFonts w:ascii="Times New Roman" w:hAnsi="Times New Roman" w:cs="Times New Roman"/>
              </w:rPr>
            </w:pPr>
            <w:r>
              <w:rPr>
                <w:rFonts w:ascii="Times New Roman" w:hAnsi="Times New Roman" w:cs="Times New Roman"/>
              </w:rPr>
              <w:t>A kép és a szó művészete</w:t>
            </w:r>
          </w:p>
          <w:p w:rsidR="002069F9" w:rsidRDefault="002069F9">
            <w:pPr>
              <w:pStyle w:val="Cmsor6"/>
              <w:suppressAutoHyphens/>
              <w:rPr>
                <w:rFonts w:ascii="Times New Roman" w:hAnsi="Times New Roman" w:cs="Times New Roman"/>
                <w:lang w:val="hu-HU" w:eastAsia="ar-SA"/>
              </w:rPr>
            </w:pPr>
            <w:r>
              <w:rPr>
                <w:rFonts w:ascii="Times New Roman" w:hAnsi="Times New Roman" w:cs="Times New Roman"/>
                <w:lang w:val="hu-HU" w:eastAsia="ar-SA"/>
              </w:rPr>
              <w:t>The Art of Picture and Word</w:t>
            </w:r>
          </w:p>
        </w:tc>
        <w:tc>
          <w:tcPr>
            <w:tcW w:w="1870" w:type="dxa"/>
            <w:vAlign w:val="center"/>
          </w:tcPr>
          <w:p w:rsidR="002069F9" w:rsidRDefault="002069F9">
            <w:pPr>
              <w:pStyle w:val="Jegyzetszveg"/>
              <w:suppressAutoHyphens/>
              <w:jc w:val="center"/>
              <w:rPr>
                <w:rFonts w:ascii="Times New Roman" w:hAnsi="Times New Roman" w:cs="Times New Roman"/>
                <w:lang w:eastAsia="ar-SA"/>
              </w:rPr>
            </w:pPr>
            <w:r>
              <w:rPr>
                <w:rFonts w:ascii="Times New Roman" w:hAnsi="Times New Roman" w:cs="Times New Roman"/>
              </w:rPr>
              <w:t>VETKMIM223K</w:t>
            </w:r>
          </w:p>
        </w:tc>
        <w:tc>
          <w:tcPr>
            <w:tcW w:w="831"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3</w:t>
            </w:r>
          </w:p>
        </w:tc>
        <w:tc>
          <w:tcPr>
            <w:tcW w:w="894"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IKI</w:t>
            </w:r>
          </w:p>
        </w:tc>
        <w:tc>
          <w:tcPr>
            <w:tcW w:w="2126"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Dr. Kovács Gábor</w:t>
            </w:r>
          </w:p>
        </w:tc>
      </w:tr>
      <w:tr w:rsidR="002069F9">
        <w:trPr>
          <w:trHeight w:val="454"/>
          <w:jc w:val="center"/>
        </w:trPr>
        <w:tc>
          <w:tcPr>
            <w:tcW w:w="3382" w:type="dxa"/>
            <w:vAlign w:val="center"/>
          </w:tcPr>
          <w:p w:rsidR="002069F9" w:rsidRDefault="002069F9">
            <w:pPr>
              <w:pStyle w:val="Jegyzetszveg"/>
              <w:rPr>
                <w:rFonts w:ascii="Times New Roman" w:hAnsi="Times New Roman" w:cs="Times New Roman"/>
              </w:rPr>
            </w:pPr>
            <w:r>
              <w:rPr>
                <w:rFonts w:ascii="Times New Roman" w:hAnsi="Times New Roman" w:cs="Times New Roman"/>
              </w:rPr>
              <w:t>Művészettörténet</w:t>
            </w:r>
          </w:p>
          <w:p w:rsidR="002069F9" w:rsidRDefault="002069F9">
            <w:pPr>
              <w:pStyle w:val="Jegyzetszveg"/>
              <w:rPr>
                <w:rFonts w:ascii="Times New Roman" w:hAnsi="Times New Roman" w:cs="Times New Roman"/>
                <w:i/>
                <w:iCs/>
              </w:rPr>
            </w:pPr>
            <w:r>
              <w:rPr>
                <w:rFonts w:ascii="Times New Roman" w:hAnsi="Times New Roman" w:cs="Times New Roman"/>
                <w:i/>
                <w:iCs/>
              </w:rPr>
              <w:t>History of Arts</w:t>
            </w:r>
          </w:p>
        </w:tc>
        <w:tc>
          <w:tcPr>
            <w:tcW w:w="1870" w:type="dxa"/>
            <w:vAlign w:val="center"/>
          </w:tcPr>
          <w:p w:rsidR="002069F9" w:rsidRDefault="002069F9">
            <w:pPr>
              <w:pStyle w:val="Jegyzetszveg"/>
              <w:suppressAutoHyphens/>
              <w:jc w:val="center"/>
              <w:rPr>
                <w:rFonts w:ascii="Times New Roman" w:hAnsi="Times New Roman" w:cs="Times New Roman"/>
              </w:rPr>
            </w:pPr>
            <w:r>
              <w:rPr>
                <w:rFonts w:ascii="Times New Roman" w:hAnsi="Times New Roman" w:cs="Times New Roman"/>
              </w:rPr>
              <w:t>VETKAEB214M</w:t>
            </w:r>
          </w:p>
        </w:tc>
        <w:tc>
          <w:tcPr>
            <w:tcW w:w="831"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4</w:t>
            </w:r>
          </w:p>
        </w:tc>
        <w:tc>
          <w:tcPr>
            <w:tcW w:w="894"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IKI</w:t>
            </w:r>
          </w:p>
        </w:tc>
        <w:tc>
          <w:tcPr>
            <w:tcW w:w="2126"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Dr. Kovács Gábor</w:t>
            </w:r>
          </w:p>
        </w:tc>
      </w:tr>
      <w:tr w:rsidR="002069F9">
        <w:trPr>
          <w:trHeight w:val="454"/>
          <w:jc w:val="center"/>
        </w:trPr>
        <w:tc>
          <w:tcPr>
            <w:tcW w:w="3382" w:type="dxa"/>
            <w:vAlign w:val="center"/>
          </w:tcPr>
          <w:p w:rsidR="002069F9" w:rsidRDefault="002069F9">
            <w:pPr>
              <w:rPr>
                <w:rFonts w:ascii="Times New Roman" w:hAnsi="Times New Roman" w:cs="Times New Roman"/>
                <w:b/>
                <w:bCs/>
              </w:rPr>
            </w:pPr>
            <w:r>
              <w:rPr>
                <w:rFonts w:ascii="Times New Roman" w:hAnsi="Times New Roman" w:cs="Times New Roman"/>
                <w:b/>
                <w:bCs/>
              </w:rPr>
              <w:t>2. Nyelvtudomány</w:t>
            </w:r>
          </w:p>
        </w:tc>
        <w:tc>
          <w:tcPr>
            <w:tcW w:w="1870" w:type="dxa"/>
            <w:vAlign w:val="center"/>
          </w:tcPr>
          <w:p w:rsidR="002069F9" w:rsidRDefault="002069F9">
            <w:pPr>
              <w:jc w:val="center"/>
              <w:rPr>
                <w:rFonts w:ascii="Times New Roman" w:hAnsi="Times New Roman" w:cs="Times New Roman"/>
                <w:b/>
                <w:bCs/>
                <w:sz w:val="20"/>
                <w:szCs w:val="20"/>
              </w:rPr>
            </w:pPr>
          </w:p>
        </w:tc>
        <w:tc>
          <w:tcPr>
            <w:tcW w:w="831" w:type="dxa"/>
            <w:vAlign w:val="center"/>
          </w:tcPr>
          <w:p w:rsidR="002069F9" w:rsidRDefault="002069F9">
            <w:pPr>
              <w:ind w:right="174"/>
              <w:jc w:val="center"/>
              <w:rPr>
                <w:rFonts w:ascii="Times New Roman" w:hAnsi="Times New Roman" w:cs="Times New Roman"/>
                <w:b/>
                <w:bCs/>
                <w:i/>
                <w:iCs/>
              </w:rPr>
            </w:pPr>
            <w:r>
              <w:rPr>
                <w:rFonts w:ascii="Times New Roman" w:hAnsi="Times New Roman" w:cs="Times New Roman"/>
                <w:b/>
                <w:bCs/>
                <w:i/>
                <w:iCs/>
              </w:rPr>
              <w:t>22</w:t>
            </w:r>
          </w:p>
        </w:tc>
        <w:tc>
          <w:tcPr>
            <w:tcW w:w="894" w:type="dxa"/>
            <w:vAlign w:val="center"/>
          </w:tcPr>
          <w:p w:rsidR="002069F9" w:rsidRDefault="002069F9">
            <w:pPr>
              <w:rPr>
                <w:rFonts w:ascii="Times New Roman" w:hAnsi="Times New Roman" w:cs="Times New Roman"/>
                <w:b/>
                <w:bCs/>
              </w:rPr>
            </w:pPr>
          </w:p>
        </w:tc>
        <w:tc>
          <w:tcPr>
            <w:tcW w:w="2126" w:type="dxa"/>
            <w:vAlign w:val="center"/>
          </w:tcPr>
          <w:p w:rsidR="002069F9" w:rsidRDefault="002069F9">
            <w:pPr>
              <w:rPr>
                <w:rFonts w:ascii="Times New Roman" w:hAnsi="Times New Roman" w:cs="Times New Roman"/>
                <w:b/>
                <w:bCs/>
                <w:sz w:val="18"/>
                <w:szCs w:val="18"/>
              </w:rPr>
            </w:pPr>
          </w:p>
        </w:tc>
      </w:tr>
      <w:tr w:rsidR="002069F9">
        <w:trPr>
          <w:trHeight w:val="454"/>
          <w:jc w:val="center"/>
        </w:trPr>
        <w:tc>
          <w:tcPr>
            <w:tcW w:w="3382" w:type="dxa"/>
          </w:tcPr>
          <w:p w:rsidR="002069F9" w:rsidRDefault="002069F9">
            <w:pPr>
              <w:rPr>
                <w:rFonts w:ascii="Times New Roman" w:hAnsi="Times New Roman" w:cs="Times New Roman"/>
                <w:sz w:val="20"/>
                <w:szCs w:val="20"/>
              </w:rPr>
            </w:pPr>
            <w:r>
              <w:rPr>
                <w:rFonts w:ascii="Times New Roman" w:hAnsi="Times New Roman" w:cs="Times New Roman"/>
                <w:sz w:val="20"/>
                <w:szCs w:val="20"/>
              </w:rPr>
              <w:t>Szövegtani gyakorlat</w:t>
            </w:r>
          </w:p>
          <w:p w:rsidR="002069F9" w:rsidRDefault="002069F9">
            <w:pPr>
              <w:pStyle w:val="Cmsor7"/>
              <w:keepNext w:val="0"/>
              <w:rPr>
                <w:rFonts w:ascii="Times New Roman" w:hAnsi="Times New Roman" w:cs="Times New Roman"/>
                <w:sz w:val="20"/>
                <w:szCs w:val="20"/>
              </w:rPr>
            </w:pPr>
            <w:r>
              <w:rPr>
                <w:rFonts w:ascii="Times New Roman" w:hAnsi="Times New Roman" w:cs="Times New Roman"/>
                <w:sz w:val="20"/>
                <w:szCs w:val="20"/>
              </w:rPr>
              <w:t>Text Linguistics</w:t>
            </w:r>
          </w:p>
        </w:tc>
        <w:tc>
          <w:tcPr>
            <w:tcW w:w="1870"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VETKMNB222L</w:t>
            </w:r>
          </w:p>
        </w:tc>
        <w:tc>
          <w:tcPr>
            <w:tcW w:w="831"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2</w:t>
            </w:r>
          </w:p>
        </w:tc>
        <w:tc>
          <w:tcPr>
            <w:tcW w:w="894"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MANYI</w:t>
            </w:r>
          </w:p>
        </w:tc>
        <w:tc>
          <w:tcPr>
            <w:tcW w:w="2126"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Dr. Pelczéder Katalin</w:t>
            </w:r>
          </w:p>
        </w:tc>
      </w:tr>
      <w:tr w:rsidR="002069F9">
        <w:trPr>
          <w:trHeight w:val="454"/>
          <w:jc w:val="center"/>
        </w:trPr>
        <w:tc>
          <w:tcPr>
            <w:tcW w:w="3382" w:type="dxa"/>
          </w:tcPr>
          <w:p w:rsidR="002069F9" w:rsidRDefault="002069F9">
            <w:pPr>
              <w:rPr>
                <w:rFonts w:ascii="Times New Roman" w:hAnsi="Times New Roman" w:cs="Times New Roman"/>
                <w:sz w:val="20"/>
                <w:szCs w:val="20"/>
              </w:rPr>
            </w:pPr>
            <w:r>
              <w:rPr>
                <w:rFonts w:ascii="Times New Roman" w:hAnsi="Times New Roman" w:cs="Times New Roman"/>
                <w:sz w:val="20"/>
                <w:szCs w:val="20"/>
              </w:rPr>
              <w:t>Stilisztika</w:t>
            </w:r>
          </w:p>
          <w:p w:rsidR="002069F9" w:rsidRDefault="002069F9">
            <w:pPr>
              <w:pStyle w:val="Cmsor7"/>
              <w:keepNext w:val="0"/>
              <w:rPr>
                <w:rFonts w:ascii="Times New Roman" w:hAnsi="Times New Roman" w:cs="Times New Roman"/>
                <w:sz w:val="20"/>
                <w:szCs w:val="20"/>
              </w:rPr>
            </w:pPr>
            <w:r>
              <w:rPr>
                <w:rFonts w:ascii="Times New Roman" w:hAnsi="Times New Roman" w:cs="Times New Roman"/>
                <w:sz w:val="20"/>
                <w:szCs w:val="20"/>
              </w:rPr>
              <w:t>Sylistics</w:t>
            </w:r>
          </w:p>
        </w:tc>
        <w:tc>
          <w:tcPr>
            <w:tcW w:w="1870"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VETKMNB122P</w:t>
            </w:r>
          </w:p>
        </w:tc>
        <w:tc>
          <w:tcPr>
            <w:tcW w:w="831"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2</w:t>
            </w:r>
          </w:p>
        </w:tc>
        <w:tc>
          <w:tcPr>
            <w:tcW w:w="894"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MANYI</w:t>
            </w:r>
          </w:p>
        </w:tc>
        <w:tc>
          <w:tcPr>
            <w:tcW w:w="2126"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Dr.Vígh-Szabó Melinda</w:t>
            </w:r>
          </w:p>
        </w:tc>
      </w:tr>
      <w:tr w:rsidR="002069F9">
        <w:trPr>
          <w:trHeight w:val="454"/>
          <w:jc w:val="center"/>
        </w:trPr>
        <w:tc>
          <w:tcPr>
            <w:tcW w:w="3382" w:type="dxa"/>
          </w:tcPr>
          <w:p w:rsidR="002069F9" w:rsidRDefault="002069F9">
            <w:pPr>
              <w:rPr>
                <w:rFonts w:ascii="Times New Roman" w:hAnsi="Times New Roman" w:cs="Times New Roman"/>
                <w:sz w:val="20"/>
                <w:szCs w:val="20"/>
              </w:rPr>
            </w:pPr>
            <w:r>
              <w:rPr>
                <w:rFonts w:ascii="Times New Roman" w:hAnsi="Times New Roman" w:cs="Times New Roman"/>
                <w:sz w:val="20"/>
                <w:szCs w:val="20"/>
              </w:rPr>
              <w:t>A magyar nyelv leírása</w:t>
            </w:r>
          </w:p>
          <w:p w:rsidR="002069F9" w:rsidRDefault="002069F9">
            <w:pPr>
              <w:pStyle w:val="Szvegtrzs2"/>
              <w:rPr>
                <w:rFonts w:ascii="Times New Roman" w:hAnsi="Times New Roman" w:cs="Times New Roman"/>
                <w:sz w:val="20"/>
                <w:szCs w:val="20"/>
              </w:rPr>
            </w:pPr>
            <w:r>
              <w:rPr>
                <w:rFonts w:ascii="Times New Roman" w:hAnsi="Times New Roman" w:cs="Times New Roman"/>
                <w:sz w:val="20"/>
                <w:szCs w:val="20"/>
              </w:rPr>
              <w:t>Description of Hungarian Language I.</w:t>
            </w:r>
          </w:p>
        </w:tc>
        <w:tc>
          <w:tcPr>
            <w:tcW w:w="1870"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VETKMNB123H</w:t>
            </w:r>
          </w:p>
        </w:tc>
        <w:tc>
          <w:tcPr>
            <w:tcW w:w="831"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3</w:t>
            </w:r>
          </w:p>
        </w:tc>
        <w:tc>
          <w:tcPr>
            <w:tcW w:w="894"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MANYI</w:t>
            </w:r>
          </w:p>
        </w:tc>
        <w:tc>
          <w:tcPr>
            <w:tcW w:w="2126"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Dr.Vígh-Szabó Melinda</w:t>
            </w:r>
          </w:p>
        </w:tc>
      </w:tr>
      <w:tr w:rsidR="002069F9">
        <w:trPr>
          <w:trHeight w:val="454"/>
          <w:jc w:val="center"/>
        </w:trPr>
        <w:tc>
          <w:tcPr>
            <w:tcW w:w="3382" w:type="dxa"/>
          </w:tcPr>
          <w:p w:rsidR="002069F9" w:rsidRDefault="002069F9">
            <w:pPr>
              <w:rPr>
                <w:rFonts w:ascii="Times New Roman" w:hAnsi="Times New Roman" w:cs="Times New Roman"/>
                <w:sz w:val="20"/>
                <w:szCs w:val="20"/>
              </w:rPr>
            </w:pPr>
            <w:r>
              <w:rPr>
                <w:rFonts w:ascii="Times New Roman" w:hAnsi="Times New Roman" w:cs="Times New Roman"/>
                <w:sz w:val="20"/>
                <w:szCs w:val="20"/>
              </w:rPr>
              <w:t>Retorika</w:t>
            </w:r>
          </w:p>
          <w:p w:rsidR="002069F9" w:rsidRDefault="002069F9">
            <w:pPr>
              <w:pStyle w:val="Cmsor7"/>
              <w:keepNext w:val="0"/>
              <w:rPr>
                <w:rFonts w:ascii="Times New Roman" w:hAnsi="Times New Roman" w:cs="Times New Roman"/>
                <w:sz w:val="20"/>
                <w:szCs w:val="20"/>
              </w:rPr>
            </w:pPr>
            <w:r>
              <w:rPr>
                <w:rFonts w:ascii="Times New Roman" w:hAnsi="Times New Roman" w:cs="Times New Roman"/>
                <w:sz w:val="20"/>
                <w:szCs w:val="20"/>
              </w:rPr>
              <w:t>Rhetoric</w:t>
            </w:r>
          </w:p>
        </w:tc>
        <w:tc>
          <w:tcPr>
            <w:tcW w:w="1870"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VETKMNB123R</w:t>
            </w:r>
          </w:p>
        </w:tc>
        <w:tc>
          <w:tcPr>
            <w:tcW w:w="831"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3</w:t>
            </w:r>
          </w:p>
        </w:tc>
        <w:tc>
          <w:tcPr>
            <w:tcW w:w="894"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MANYI</w:t>
            </w:r>
          </w:p>
        </w:tc>
        <w:tc>
          <w:tcPr>
            <w:tcW w:w="2126"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Dr. Pelczéder Katalin</w:t>
            </w:r>
          </w:p>
        </w:tc>
      </w:tr>
      <w:tr w:rsidR="002069F9">
        <w:trPr>
          <w:trHeight w:val="454"/>
          <w:jc w:val="center"/>
        </w:trPr>
        <w:tc>
          <w:tcPr>
            <w:tcW w:w="3382" w:type="dxa"/>
          </w:tcPr>
          <w:p w:rsidR="002069F9" w:rsidRDefault="002069F9">
            <w:pPr>
              <w:rPr>
                <w:rFonts w:ascii="Times New Roman" w:hAnsi="Times New Roman" w:cs="Times New Roman"/>
                <w:sz w:val="20"/>
                <w:szCs w:val="20"/>
              </w:rPr>
            </w:pPr>
            <w:r>
              <w:rPr>
                <w:rFonts w:ascii="Times New Roman" w:hAnsi="Times New Roman" w:cs="Times New Roman"/>
                <w:sz w:val="20"/>
                <w:szCs w:val="20"/>
              </w:rPr>
              <w:t>Nyelv–társadalom–kultúra</w:t>
            </w:r>
          </w:p>
          <w:p w:rsidR="002069F9" w:rsidRDefault="002069F9">
            <w:pPr>
              <w:pStyle w:val="Szvegtrzs2"/>
              <w:rPr>
                <w:rFonts w:ascii="Times New Roman" w:hAnsi="Times New Roman" w:cs="Times New Roman"/>
                <w:sz w:val="20"/>
                <w:szCs w:val="20"/>
              </w:rPr>
            </w:pPr>
            <w:r>
              <w:rPr>
                <w:rFonts w:ascii="Times New Roman" w:hAnsi="Times New Roman" w:cs="Times New Roman"/>
                <w:sz w:val="20"/>
                <w:szCs w:val="20"/>
              </w:rPr>
              <w:t>Language–Society–Culture</w:t>
            </w:r>
          </w:p>
        </w:tc>
        <w:tc>
          <w:tcPr>
            <w:tcW w:w="1870"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VETKMNB113K</w:t>
            </w:r>
          </w:p>
        </w:tc>
        <w:tc>
          <w:tcPr>
            <w:tcW w:w="831"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3</w:t>
            </w:r>
          </w:p>
        </w:tc>
        <w:tc>
          <w:tcPr>
            <w:tcW w:w="894"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MANYI</w:t>
            </w:r>
          </w:p>
        </w:tc>
        <w:tc>
          <w:tcPr>
            <w:tcW w:w="2126"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Dr.Vígh-Szabó Melinda</w:t>
            </w:r>
          </w:p>
        </w:tc>
      </w:tr>
      <w:tr w:rsidR="002069F9">
        <w:trPr>
          <w:trHeight w:val="454"/>
          <w:jc w:val="center"/>
        </w:trPr>
        <w:tc>
          <w:tcPr>
            <w:tcW w:w="3382" w:type="dxa"/>
          </w:tcPr>
          <w:p w:rsidR="002069F9" w:rsidRDefault="002069F9">
            <w:pPr>
              <w:rPr>
                <w:rFonts w:ascii="Times New Roman" w:hAnsi="Times New Roman" w:cs="Times New Roman"/>
                <w:sz w:val="20"/>
                <w:szCs w:val="20"/>
              </w:rPr>
            </w:pPr>
            <w:r>
              <w:rPr>
                <w:rFonts w:ascii="Times New Roman" w:hAnsi="Times New Roman" w:cs="Times New Roman"/>
                <w:sz w:val="20"/>
                <w:szCs w:val="20"/>
              </w:rPr>
              <w:t>Nyelvhelyesség</w:t>
            </w:r>
          </w:p>
          <w:p w:rsidR="002069F9" w:rsidRDefault="002069F9">
            <w:pPr>
              <w:pStyle w:val="Cmsor7"/>
              <w:keepNext w:val="0"/>
              <w:rPr>
                <w:rFonts w:ascii="Times New Roman" w:hAnsi="Times New Roman" w:cs="Times New Roman"/>
                <w:sz w:val="20"/>
                <w:szCs w:val="20"/>
              </w:rPr>
            </w:pPr>
            <w:r>
              <w:rPr>
                <w:rFonts w:ascii="Times New Roman" w:hAnsi="Times New Roman" w:cs="Times New Roman"/>
                <w:sz w:val="20"/>
                <w:szCs w:val="20"/>
              </w:rPr>
              <w:t>Language accuracy</w:t>
            </w:r>
          </w:p>
        </w:tc>
        <w:tc>
          <w:tcPr>
            <w:tcW w:w="1870"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VETKMNB123A</w:t>
            </w:r>
          </w:p>
        </w:tc>
        <w:tc>
          <w:tcPr>
            <w:tcW w:w="831"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3</w:t>
            </w:r>
          </w:p>
        </w:tc>
        <w:tc>
          <w:tcPr>
            <w:tcW w:w="894"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MANYI</w:t>
            </w:r>
          </w:p>
        </w:tc>
        <w:tc>
          <w:tcPr>
            <w:tcW w:w="2126"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Dr.Vígh-Szabó Melinda</w:t>
            </w:r>
          </w:p>
        </w:tc>
      </w:tr>
      <w:tr w:rsidR="002069F9">
        <w:trPr>
          <w:trHeight w:val="454"/>
          <w:jc w:val="center"/>
        </w:trPr>
        <w:tc>
          <w:tcPr>
            <w:tcW w:w="3382" w:type="dxa"/>
          </w:tcPr>
          <w:p w:rsidR="002069F9" w:rsidRDefault="002069F9">
            <w:pPr>
              <w:pStyle w:val="Szvegtrzs"/>
              <w:rPr>
                <w:rFonts w:ascii="Times New Roman" w:hAnsi="Times New Roman" w:cs="Times New Roman"/>
                <w:sz w:val="20"/>
                <w:szCs w:val="20"/>
              </w:rPr>
            </w:pPr>
            <w:r>
              <w:rPr>
                <w:rFonts w:ascii="Times New Roman" w:hAnsi="Times New Roman" w:cs="Times New Roman"/>
                <w:sz w:val="20"/>
                <w:szCs w:val="20"/>
              </w:rPr>
              <w:t>Médianyelvészet, elektronikus kommunikáció</w:t>
            </w:r>
          </w:p>
          <w:p w:rsidR="002069F9" w:rsidRDefault="002069F9">
            <w:pPr>
              <w:rPr>
                <w:rFonts w:ascii="Times New Roman" w:hAnsi="Times New Roman" w:cs="Times New Roman"/>
                <w:sz w:val="20"/>
                <w:szCs w:val="20"/>
              </w:rPr>
            </w:pPr>
            <w:r>
              <w:rPr>
                <w:rFonts w:ascii="Times New Roman" w:hAnsi="Times New Roman" w:cs="Times New Roman"/>
                <w:i/>
                <w:iCs/>
                <w:sz w:val="20"/>
                <w:szCs w:val="20"/>
              </w:rPr>
              <w:t>Media language, electronic communication</w:t>
            </w:r>
          </w:p>
        </w:tc>
        <w:tc>
          <w:tcPr>
            <w:tcW w:w="1870"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VETKAYM113M</w:t>
            </w:r>
          </w:p>
        </w:tc>
        <w:tc>
          <w:tcPr>
            <w:tcW w:w="831"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3</w:t>
            </w:r>
          </w:p>
        </w:tc>
        <w:tc>
          <w:tcPr>
            <w:tcW w:w="894"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MANYI</w:t>
            </w:r>
          </w:p>
        </w:tc>
        <w:tc>
          <w:tcPr>
            <w:tcW w:w="2126"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Dr.Vígh-Szabó Melinda</w:t>
            </w:r>
          </w:p>
        </w:tc>
      </w:tr>
      <w:tr w:rsidR="002069F9">
        <w:trPr>
          <w:trHeight w:val="454"/>
          <w:jc w:val="center"/>
        </w:trPr>
        <w:tc>
          <w:tcPr>
            <w:tcW w:w="3382" w:type="dxa"/>
          </w:tcPr>
          <w:p w:rsidR="002069F9" w:rsidRDefault="002069F9">
            <w:pPr>
              <w:rPr>
                <w:rFonts w:ascii="Times New Roman" w:hAnsi="Times New Roman" w:cs="Times New Roman"/>
                <w:color w:val="FF0000"/>
                <w:sz w:val="20"/>
                <w:szCs w:val="20"/>
              </w:rPr>
            </w:pPr>
            <w:r>
              <w:rPr>
                <w:rFonts w:ascii="Times New Roman" w:hAnsi="Times New Roman" w:cs="Times New Roman"/>
                <w:sz w:val="20"/>
                <w:szCs w:val="20"/>
              </w:rPr>
              <w:t>A nyelvtörténet forrásai</w:t>
            </w:r>
          </w:p>
          <w:p w:rsidR="002069F9" w:rsidRDefault="002069F9">
            <w:pPr>
              <w:pStyle w:val="Cmsor7"/>
              <w:keepNext w:val="0"/>
              <w:rPr>
                <w:rFonts w:ascii="Times New Roman" w:hAnsi="Times New Roman" w:cs="Times New Roman"/>
                <w:sz w:val="20"/>
                <w:szCs w:val="20"/>
                <w:highlight w:val="yellow"/>
              </w:rPr>
            </w:pPr>
            <w:r>
              <w:rPr>
                <w:rFonts w:ascii="Times New Roman" w:hAnsi="Times New Roman" w:cs="Times New Roman"/>
                <w:sz w:val="20"/>
                <w:szCs w:val="20"/>
              </w:rPr>
              <w:t>Historical Linguistic Records: Hungarian codexes</w:t>
            </w:r>
          </w:p>
        </w:tc>
        <w:tc>
          <w:tcPr>
            <w:tcW w:w="1870"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VETKMNM223K</w:t>
            </w:r>
          </w:p>
        </w:tc>
        <w:tc>
          <w:tcPr>
            <w:tcW w:w="831"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3</w:t>
            </w:r>
          </w:p>
        </w:tc>
        <w:tc>
          <w:tcPr>
            <w:tcW w:w="894"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MANYI</w:t>
            </w:r>
          </w:p>
        </w:tc>
        <w:tc>
          <w:tcPr>
            <w:tcW w:w="2126"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Dr. Pelczéder Katalin</w:t>
            </w:r>
          </w:p>
        </w:tc>
      </w:tr>
      <w:tr w:rsidR="002069F9">
        <w:trPr>
          <w:cantSplit/>
          <w:trHeight w:val="454"/>
          <w:jc w:val="center"/>
        </w:trPr>
        <w:tc>
          <w:tcPr>
            <w:tcW w:w="5252" w:type="dxa"/>
            <w:gridSpan w:val="2"/>
            <w:vAlign w:val="center"/>
          </w:tcPr>
          <w:p w:rsidR="002069F9" w:rsidRDefault="002069F9">
            <w:pPr>
              <w:pStyle w:val="Pont1"/>
              <w:keepNext w:val="0"/>
              <w:suppressAutoHyphens/>
              <w:spacing w:before="0" w:after="0"/>
              <w:rPr>
                <w:rFonts w:ascii="Times New Roman" w:hAnsi="Times New Roman" w:cs="Times New Roman"/>
                <w:u w:val="single"/>
                <w:lang w:eastAsia="ar-SA"/>
              </w:rPr>
            </w:pPr>
            <w:r>
              <w:rPr>
                <w:rFonts w:ascii="Times New Roman" w:hAnsi="Times New Roman" w:cs="Times New Roman"/>
                <w:u w:val="single"/>
                <w:lang w:eastAsia="ar-SA"/>
              </w:rPr>
              <w:t>Szabadon választható tárgy</w:t>
            </w:r>
          </w:p>
        </w:tc>
        <w:tc>
          <w:tcPr>
            <w:tcW w:w="3851" w:type="dxa"/>
            <w:gridSpan w:val="3"/>
            <w:vAlign w:val="center"/>
          </w:tcPr>
          <w:p w:rsidR="002069F9" w:rsidRDefault="002069F9">
            <w:pPr>
              <w:ind w:left="236"/>
              <w:rPr>
                <w:rFonts w:ascii="Times New Roman" w:hAnsi="Times New Roman" w:cs="Times New Roman"/>
                <w:b/>
                <w:bCs/>
                <w:i/>
                <w:iCs/>
              </w:rPr>
            </w:pPr>
            <w:r>
              <w:rPr>
                <w:rFonts w:ascii="Times New Roman" w:hAnsi="Times New Roman" w:cs="Times New Roman"/>
                <w:b/>
                <w:bCs/>
                <w:i/>
                <w:iCs/>
              </w:rPr>
              <w:t>2</w:t>
            </w:r>
          </w:p>
        </w:tc>
      </w:tr>
      <w:tr w:rsidR="002069F9">
        <w:trPr>
          <w:trHeight w:val="454"/>
          <w:jc w:val="center"/>
        </w:trPr>
        <w:tc>
          <w:tcPr>
            <w:tcW w:w="3382" w:type="dxa"/>
            <w:tcBorders>
              <w:right w:val="nil"/>
            </w:tcBorders>
            <w:vAlign w:val="center"/>
          </w:tcPr>
          <w:p w:rsidR="002069F9" w:rsidRDefault="002069F9">
            <w:pPr>
              <w:rPr>
                <w:rFonts w:ascii="Times New Roman" w:hAnsi="Times New Roman" w:cs="Times New Roman"/>
                <w:b/>
                <w:bCs/>
                <w:u w:val="single"/>
              </w:rPr>
            </w:pPr>
            <w:r>
              <w:rPr>
                <w:rFonts w:ascii="Times New Roman" w:hAnsi="Times New Roman" w:cs="Times New Roman"/>
                <w:b/>
                <w:bCs/>
                <w:u w:val="single"/>
              </w:rPr>
              <w:t>Szakmódszertan</w:t>
            </w:r>
          </w:p>
        </w:tc>
        <w:tc>
          <w:tcPr>
            <w:tcW w:w="1870" w:type="dxa"/>
            <w:tcBorders>
              <w:left w:val="nil"/>
              <w:right w:val="nil"/>
            </w:tcBorders>
          </w:tcPr>
          <w:p w:rsidR="002069F9" w:rsidRDefault="002069F9">
            <w:pPr>
              <w:rPr>
                <w:rFonts w:ascii="Times New Roman" w:hAnsi="Times New Roman" w:cs="Times New Roman"/>
                <w:sz w:val="20"/>
                <w:szCs w:val="20"/>
              </w:rPr>
            </w:pPr>
          </w:p>
        </w:tc>
        <w:tc>
          <w:tcPr>
            <w:tcW w:w="831" w:type="dxa"/>
            <w:tcBorders>
              <w:left w:val="nil"/>
              <w:right w:val="nil"/>
            </w:tcBorders>
            <w:vAlign w:val="center"/>
          </w:tcPr>
          <w:p w:rsidR="002069F9" w:rsidRDefault="002069F9">
            <w:pPr>
              <w:jc w:val="center"/>
              <w:rPr>
                <w:rFonts w:ascii="Times New Roman" w:hAnsi="Times New Roman" w:cs="Times New Roman"/>
                <w:b/>
                <w:bCs/>
                <w:i/>
                <w:iCs/>
              </w:rPr>
            </w:pPr>
            <w:r>
              <w:rPr>
                <w:rFonts w:ascii="Times New Roman" w:hAnsi="Times New Roman" w:cs="Times New Roman"/>
                <w:b/>
                <w:bCs/>
                <w:i/>
                <w:iCs/>
              </w:rPr>
              <w:t>4</w:t>
            </w:r>
          </w:p>
        </w:tc>
        <w:tc>
          <w:tcPr>
            <w:tcW w:w="894" w:type="dxa"/>
            <w:tcBorders>
              <w:left w:val="nil"/>
            </w:tcBorders>
            <w:vAlign w:val="center"/>
          </w:tcPr>
          <w:p w:rsidR="002069F9" w:rsidRDefault="002069F9">
            <w:pPr>
              <w:rPr>
                <w:rFonts w:ascii="Times New Roman" w:hAnsi="Times New Roman" w:cs="Times New Roman"/>
                <w:sz w:val="20"/>
                <w:szCs w:val="20"/>
              </w:rPr>
            </w:pPr>
          </w:p>
        </w:tc>
        <w:tc>
          <w:tcPr>
            <w:tcW w:w="2126" w:type="dxa"/>
            <w:tcBorders>
              <w:left w:val="nil"/>
            </w:tcBorders>
            <w:vAlign w:val="center"/>
          </w:tcPr>
          <w:p w:rsidR="002069F9" w:rsidRDefault="002069F9">
            <w:pPr>
              <w:rPr>
                <w:rFonts w:ascii="Times New Roman" w:hAnsi="Times New Roman" w:cs="Times New Roman"/>
                <w:sz w:val="18"/>
                <w:szCs w:val="18"/>
              </w:rPr>
            </w:pPr>
          </w:p>
        </w:tc>
      </w:tr>
      <w:tr w:rsidR="002069F9">
        <w:trPr>
          <w:trHeight w:val="454"/>
          <w:jc w:val="center"/>
        </w:trPr>
        <w:tc>
          <w:tcPr>
            <w:tcW w:w="3382"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Irodalomtanítási szakmódszertan II.</w:t>
            </w:r>
          </w:p>
          <w:p w:rsidR="002069F9" w:rsidRDefault="002069F9">
            <w:pPr>
              <w:rPr>
                <w:rFonts w:ascii="Times New Roman" w:hAnsi="Times New Roman" w:cs="Times New Roman"/>
                <w:sz w:val="20"/>
                <w:szCs w:val="20"/>
              </w:rPr>
            </w:pPr>
            <w:r>
              <w:rPr>
                <w:rFonts w:ascii="Times New Roman" w:hAnsi="Times New Roman" w:cs="Times New Roman"/>
                <w:i/>
                <w:iCs/>
                <w:sz w:val="20"/>
                <w:szCs w:val="20"/>
              </w:rPr>
              <w:t>The Methodology of Teaching Literature II.</w:t>
            </w:r>
          </w:p>
        </w:tc>
        <w:tc>
          <w:tcPr>
            <w:tcW w:w="1870"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VETKMIT222I</w:t>
            </w:r>
          </w:p>
        </w:tc>
        <w:tc>
          <w:tcPr>
            <w:tcW w:w="831" w:type="dxa"/>
            <w:vAlign w:val="center"/>
          </w:tcPr>
          <w:p w:rsidR="002069F9" w:rsidRDefault="002069F9">
            <w:pPr>
              <w:ind w:right="174"/>
              <w:jc w:val="center"/>
              <w:rPr>
                <w:rFonts w:ascii="Times New Roman" w:hAnsi="Times New Roman" w:cs="Times New Roman"/>
                <w:sz w:val="20"/>
                <w:szCs w:val="20"/>
              </w:rPr>
            </w:pPr>
            <w:r>
              <w:rPr>
                <w:rFonts w:ascii="Times New Roman" w:hAnsi="Times New Roman" w:cs="Times New Roman"/>
                <w:sz w:val="20"/>
                <w:szCs w:val="20"/>
              </w:rPr>
              <w:t>2</w:t>
            </w:r>
          </w:p>
        </w:tc>
        <w:tc>
          <w:tcPr>
            <w:tcW w:w="894"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IKI</w:t>
            </w:r>
          </w:p>
        </w:tc>
        <w:tc>
          <w:tcPr>
            <w:tcW w:w="2126"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Vondervisztné Kapor Ágnes</w:t>
            </w:r>
          </w:p>
        </w:tc>
      </w:tr>
      <w:tr w:rsidR="002069F9">
        <w:trPr>
          <w:trHeight w:val="454"/>
          <w:jc w:val="center"/>
        </w:trPr>
        <w:tc>
          <w:tcPr>
            <w:tcW w:w="3382"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Nyelvtantanítás módszertana</w:t>
            </w:r>
          </w:p>
          <w:p w:rsidR="002069F9" w:rsidRDefault="002069F9">
            <w:pPr>
              <w:rPr>
                <w:rFonts w:ascii="Times New Roman" w:hAnsi="Times New Roman" w:cs="Times New Roman"/>
                <w:sz w:val="20"/>
                <w:szCs w:val="20"/>
              </w:rPr>
            </w:pPr>
            <w:r>
              <w:rPr>
                <w:rFonts w:ascii="Times New Roman" w:hAnsi="Times New Roman" w:cs="Times New Roman"/>
                <w:i/>
                <w:iCs/>
                <w:sz w:val="20"/>
                <w:szCs w:val="20"/>
              </w:rPr>
              <w:t>Methodology of Teaching Grammar</w:t>
            </w:r>
          </w:p>
        </w:tc>
        <w:tc>
          <w:tcPr>
            <w:tcW w:w="1870"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VETKMNT122N</w:t>
            </w:r>
          </w:p>
        </w:tc>
        <w:tc>
          <w:tcPr>
            <w:tcW w:w="831" w:type="dxa"/>
            <w:vAlign w:val="center"/>
          </w:tcPr>
          <w:p w:rsidR="002069F9" w:rsidRDefault="002069F9">
            <w:pPr>
              <w:ind w:right="174"/>
              <w:jc w:val="center"/>
              <w:rPr>
                <w:rFonts w:ascii="Times New Roman" w:hAnsi="Times New Roman" w:cs="Times New Roman"/>
                <w:sz w:val="20"/>
                <w:szCs w:val="20"/>
              </w:rPr>
            </w:pPr>
            <w:r>
              <w:rPr>
                <w:rFonts w:ascii="Times New Roman" w:hAnsi="Times New Roman" w:cs="Times New Roman"/>
                <w:sz w:val="20"/>
                <w:szCs w:val="20"/>
              </w:rPr>
              <w:t>2</w:t>
            </w:r>
          </w:p>
        </w:tc>
        <w:tc>
          <w:tcPr>
            <w:tcW w:w="894" w:type="dxa"/>
            <w:vAlign w:val="center"/>
          </w:tcPr>
          <w:p w:rsidR="002069F9" w:rsidRDefault="002069F9">
            <w:pPr>
              <w:jc w:val="center"/>
              <w:rPr>
                <w:rFonts w:ascii="Times New Roman" w:hAnsi="Times New Roman" w:cs="Times New Roman"/>
                <w:sz w:val="20"/>
                <w:szCs w:val="20"/>
              </w:rPr>
            </w:pPr>
            <w:r>
              <w:rPr>
                <w:rFonts w:ascii="Times New Roman" w:hAnsi="Times New Roman" w:cs="Times New Roman"/>
                <w:sz w:val="20"/>
                <w:szCs w:val="20"/>
              </w:rPr>
              <w:t>MANYI</w:t>
            </w:r>
          </w:p>
        </w:tc>
        <w:tc>
          <w:tcPr>
            <w:tcW w:w="2126" w:type="dxa"/>
            <w:vAlign w:val="center"/>
          </w:tcPr>
          <w:p w:rsidR="002069F9" w:rsidRDefault="002069F9">
            <w:pPr>
              <w:rPr>
                <w:rFonts w:ascii="Times New Roman" w:hAnsi="Times New Roman" w:cs="Times New Roman"/>
                <w:sz w:val="20"/>
                <w:szCs w:val="20"/>
              </w:rPr>
            </w:pPr>
            <w:r>
              <w:rPr>
                <w:rFonts w:ascii="Times New Roman" w:hAnsi="Times New Roman" w:cs="Times New Roman"/>
                <w:sz w:val="20"/>
                <w:szCs w:val="20"/>
              </w:rPr>
              <w:t>Dr. Fábián Gyöngyi</w:t>
            </w:r>
          </w:p>
        </w:tc>
      </w:tr>
    </w:tbl>
    <w:p w:rsidR="002069F9" w:rsidRDefault="002069F9">
      <w:pPr>
        <w:jc w:val="center"/>
        <w:rPr>
          <w:rFonts w:ascii="Times New Roman" w:hAnsi="Times New Roman" w:cs="Times New Roman"/>
          <w:b/>
          <w:bCs/>
          <w:smallCaps/>
        </w:rPr>
      </w:pPr>
      <w:r>
        <w:rPr>
          <w:rFonts w:ascii="Times New Roman" w:hAnsi="Times New Roman" w:cs="Times New Roman"/>
          <w:b/>
          <w:bCs/>
          <w:smallCaps/>
        </w:rPr>
        <w:t>A modelltanterv féléves bontásban</w:t>
      </w:r>
    </w:p>
    <w:p w:rsidR="002069F9" w:rsidRDefault="002069F9">
      <w:pPr>
        <w:rPr>
          <w:rFonts w:ascii="Times New Roman" w:hAnsi="Times New Roman" w:cs="Times New Roman"/>
        </w:rPr>
      </w:pPr>
    </w:p>
    <w:p w:rsidR="002069F9" w:rsidRDefault="002069F9">
      <w:pPr>
        <w:jc w:val="center"/>
        <w:rPr>
          <w:rFonts w:ascii="Times New Roman" w:hAnsi="Times New Roman" w:cs="Times New Roman"/>
          <w:b/>
          <w:bCs/>
        </w:rPr>
      </w:pPr>
      <w:r>
        <w:rPr>
          <w:rFonts w:ascii="Times New Roman" w:hAnsi="Times New Roman" w:cs="Times New Roman"/>
          <w:b/>
          <w:bCs/>
        </w:rPr>
        <w:t xml:space="preserve">1. félév </w:t>
      </w:r>
    </w:p>
    <w:p w:rsidR="002069F9" w:rsidRDefault="002069F9">
      <w:pPr>
        <w:rPr>
          <w:rFonts w:ascii="Times New Roman" w:hAnsi="Times New Roman" w:cs="Times New Roman"/>
        </w:rPr>
      </w:pPr>
    </w:p>
    <w:tbl>
      <w:tblPr>
        <w:tblW w:w="10085" w:type="dxa"/>
        <w:tblInd w:w="-68" w:type="dxa"/>
        <w:tblLayout w:type="fixed"/>
        <w:tblCellMar>
          <w:left w:w="70" w:type="dxa"/>
          <w:right w:w="70" w:type="dxa"/>
        </w:tblCellMar>
        <w:tblLook w:val="0000" w:firstRow="0" w:lastRow="0" w:firstColumn="0" w:lastColumn="0" w:noHBand="0" w:noVBand="0"/>
      </w:tblPr>
      <w:tblGrid>
        <w:gridCol w:w="1985"/>
        <w:gridCol w:w="1800"/>
        <w:gridCol w:w="1440"/>
        <w:gridCol w:w="360"/>
        <w:gridCol w:w="360"/>
        <w:gridCol w:w="360"/>
        <w:gridCol w:w="720"/>
        <w:gridCol w:w="900"/>
        <w:gridCol w:w="720"/>
        <w:gridCol w:w="1440"/>
      </w:tblGrid>
      <w:tr w:rsidR="002069F9">
        <w:trPr>
          <w:cantSplit/>
          <w:trHeight w:val="227"/>
        </w:trPr>
        <w:tc>
          <w:tcPr>
            <w:tcW w:w="1985" w:type="dxa"/>
            <w:vMerge w:val="restart"/>
            <w:tcBorders>
              <w:top w:val="single" w:sz="4" w:space="0" w:color="auto"/>
              <w:left w:val="single" w:sz="4" w:space="0" w:color="auto"/>
              <w:bottom w:val="nil"/>
              <w:right w:val="single" w:sz="4" w:space="0" w:color="auto"/>
            </w:tcBorders>
            <w:noWrap/>
            <w:vAlign w:val="center"/>
          </w:tcPr>
          <w:p w:rsidR="002069F9" w:rsidRDefault="002069F9">
            <w:pPr>
              <w:rPr>
                <w:rFonts w:ascii="Times New Roman" w:hAnsi="Times New Roman" w:cs="Times New Roman"/>
                <w:sz w:val="16"/>
                <w:szCs w:val="16"/>
              </w:rPr>
            </w:pPr>
            <w:r>
              <w:rPr>
                <w:rFonts w:ascii="Times New Roman" w:hAnsi="Times New Roman" w:cs="Times New Roman"/>
                <w:b/>
                <w:bCs/>
                <w:sz w:val="16"/>
                <w:szCs w:val="16"/>
              </w:rPr>
              <w:t>Tantárgy neve</w:t>
            </w:r>
          </w:p>
        </w:tc>
        <w:tc>
          <w:tcPr>
            <w:tcW w:w="1800" w:type="dxa"/>
            <w:vMerge w:val="restart"/>
            <w:tcBorders>
              <w:top w:val="single" w:sz="4" w:space="0" w:color="auto"/>
              <w:left w:val="nil"/>
              <w:bottom w:val="nil"/>
              <w:right w:val="single" w:sz="4" w:space="0" w:color="auto"/>
            </w:tcBorders>
            <w:vAlign w:val="center"/>
          </w:tcPr>
          <w:p w:rsidR="002069F9" w:rsidRDefault="002069F9">
            <w:pPr>
              <w:rPr>
                <w:rFonts w:ascii="Times New Roman" w:hAnsi="Times New Roman" w:cs="Times New Roman"/>
                <w:b/>
                <w:bCs/>
                <w:sz w:val="16"/>
                <w:szCs w:val="16"/>
              </w:rPr>
            </w:pPr>
            <w:r>
              <w:rPr>
                <w:rFonts w:ascii="Times New Roman" w:hAnsi="Times New Roman" w:cs="Times New Roman"/>
                <w:b/>
                <w:bCs/>
                <w:sz w:val="16"/>
                <w:szCs w:val="16"/>
              </w:rPr>
              <w:t>Course title</w:t>
            </w:r>
          </w:p>
        </w:tc>
        <w:tc>
          <w:tcPr>
            <w:tcW w:w="1440" w:type="dxa"/>
            <w:vMerge w:val="restart"/>
            <w:tcBorders>
              <w:top w:val="single" w:sz="4" w:space="0" w:color="auto"/>
              <w:left w:val="single" w:sz="4" w:space="0" w:color="auto"/>
              <w:bottom w:val="nil"/>
              <w:right w:val="single" w:sz="4" w:space="0" w:color="auto"/>
            </w:tcBorders>
            <w:noWrap/>
            <w:vAlign w:val="center"/>
          </w:tcPr>
          <w:p w:rsidR="002069F9" w:rsidRDefault="002069F9">
            <w:pPr>
              <w:rPr>
                <w:rFonts w:ascii="Times New Roman" w:hAnsi="Times New Roman" w:cs="Times New Roman"/>
                <w:b/>
                <w:bCs/>
                <w:sz w:val="16"/>
                <w:szCs w:val="16"/>
              </w:rPr>
            </w:pPr>
            <w:r>
              <w:rPr>
                <w:rFonts w:ascii="Times New Roman" w:hAnsi="Times New Roman" w:cs="Times New Roman"/>
                <w:b/>
                <w:bCs/>
                <w:sz w:val="16"/>
                <w:szCs w:val="16"/>
              </w:rPr>
              <w:t>Tárgykód</w:t>
            </w:r>
          </w:p>
          <w:p w:rsidR="002069F9" w:rsidRDefault="002069F9">
            <w:pPr>
              <w:rPr>
                <w:rFonts w:ascii="Times New Roman" w:hAnsi="Times New Roman" w:cs="Times New Roman"/>
                <w:sz w:val="16"/>
                <w:szCs w:val="16"/>
              </w:rPr>
            </w:pPr>
            <w:r>
              <w:rPr>
                <w:rFonts w:ascii="Times New Roman" w:hAnsi="Times New Roman" w:cs="Times New Roman"/>
                <w:sz w:val="16"/>
                <w:szCs w:val="16"/>
              </w:rPr>
              <w:t>Course code</w:t>
            </w:r>
          </w:p>
        </w:tc>
        <w:tc>
          <w:tcPr>
            <w:tcW w:w="1080" w:type="dxa"/>
            <w:gridSpan w:val="3"/>
            <w:tcBorders>
              <w:top w:val="single" w:sz="4" w:space="0" w:color="auto"/>
              <w:left w:val="nil"/>
              <w:bottom w:val="single" w:sz="4" w:space="0" w:color="auto"/>
              <w:right w:val="single" w:sz="4" w:space="0" w:color="auto"/>
            </w:tcBorders>
            <w:noWrap/>
            <w:vAlign w:val="center"/>
          </w:tcPr>
          <w:p w:rsidR="002069F9" w:rsidRDefault="002069F9">
            <w:pPr>
              <w:rPr>
                <w:rFonts w:ascii="Times New Roman" w:hAnsi="Times New Roman" w:cs="Times New Roman"/>
                <w:b/>
                <w:bCs/>
                <w:sz w:val="16"/>
                <w:szCs w:val="16"/>
              </w:rPr>
            </w:pPr>
            <w:r>
              <w:rPr>
                <w:rFonts w:ascii="Times New Roman" w:hAnsi="Times New Roman" w:cs="Times New Roman"/>
                <w:b/>
                <w:bCs/>
                <w:sz w:val="16"/>
                <w:szCs w:val="16"/>
              </w:rPr>
              <w:t>Óraszám</w:t>
            </w:r>
          </w:p>
          <w:p w:rsidR="002069F9" w:rsidRDefault="002069F9">
            <w:pPr>
              <w:rPr>
                <w:rFonts w:ascii="Times New Roman" w:hAnsi="Times New Roman" w:cs="Times New Roman"/>
                <w:b/>
                <w:bCs/>
                <w:sz w:val="16"/>
                <w:szCs w:val="16"/>
              </w:rPr>
            </w:pPr>
            <w:r>
              <w:rPr>
                <w:rFonts w:ascii="Times New Roman" w:hAnsi="Times New Roman" w:cs="Times New Roman"/>
                <w:sz w:val="16"/>
                <w:szCs w:val="16"/>
              </w:rPr>
              <w:t>Contact hours (hour/week</w:t>
            </w:r>
          </w:p>
        </w:tc>
        <w:tc>
          <w:tcPr>
            <w:tcW w:w="720" w:type="dxa"/>
            <w:vMerge w:val="restart"/>
            <w:tcBorders>
              <w:top w:val="single" w:sz="4" w:space="0" w:color="auto"/>
              <w:left w:val="nil"/>
              <w:bottom w:val="nil"/>
              <w:right w:val="single" w:sz="4" w:space="0" w:color="auto"/>
            </w:tcBorders>
            <w:noWrap/>
            <w:vAlign w:val="center"/>
          </w:tcPr>
          <w:p w:rsidR="002069F9" w:rsidRDefault="002069F9">
            <w:pPr>
              <w:rPr>
                <w:rFonts w:ascii="Times New Roman" w:hAnsi="Times New Roman" w:cs="Times New Roman"/>
                <w:b/>
                <w:bCs/>
                <w:sz w:val="16"/>
                <w:szCs w:val="16"/>
              </w:rPr>
            </w:pPr>
            <w:r>
              <w:rPr>
                <w:rFonts w:ascii="Times New Roman" w:hAnsi="Times New Roman" w:cs="Times New Roman"/>
                <w:b/>
                <w:bCs/>
                <w:sz w:val="16"/>
                <w:szCs w:val="16"/>
              </w:rPr>
              <w:t>Kredit</w:t>
            </w:r>
          </w:p>
          <w:p w:rsidR="002069F9" w:rsidRDefault="002069F9">
            <w:pPr>
              <w:rPr>
                <w:rFonts w:ascii="Times New Roman" w:hAnsi="Times New Roman" w:cs="Times New Roman"/>
                <w:sz w:val="16"/>
                <w:szCs w:val="16"/>
              </w:rPr>
            </w:pPr>
            <w:r>
              <w:rPr>
                <w:rFonts w:ascii="Times New Roman" w:hAnsi="Times New Roman" w:cs="Times New Roman"/>
                <w:sz w:val="16"/>
                <w:szCs w:val="16"/>
              </w:rPr>
              <w:t>Credits</w:t>
            </w:r>
          </w:p>
        </w:tc>
        <w:tc>
          <w:tcPr>
            <w:tcW w:w="900" w:type="dxa"/>
            <w:vMerge w:val="restart"/>
            <w:tcBorders>
              <w:top w:val="single" w:sz="4" w:space="0" w:color="auto"/>
              <w:left w:val="nil"/>
              <w:bottom w:val="nil"/>
              <w:right w:val="single" w:sz="4" w:space="0" w:color="auto"/>
            </w:tcBorders>
            <w:noWrap/>
            <w:vAlign w:val="center"/>
          </w:tcPr>
          <w:p w:rsidR="002069F9" w:rsidRDefault="002069F9">
            <w:pPr>
              <w:rPr>
                <w:rFonts w:ascii="Times New Roman" w:hAnsi="Times New Roman" w:cs="Times New Roman"/>
                <w:b/>
                <w:bCs/>
                <w:sz w:val="16"/>
                <w:szCs w:val="16"/>
              </w:rPr>
            </w:pPr>
            <w:r>
              <w:rPr>
                <w:rFonts w:ascii="Times New Roman" w:hAnsi="Times New Roman" w:cs="Times New Roman"/>
                <w:b/>
                <w:bCs/>
                <w:sz w:val="16"/>
                <w:szCs w:val="16"/>
              </w:rPr>
              <w:t>Számon-</w:t>
            </w:r>
          </w:p>
          <w:p w:rsidR="002069F9" w:rsidRDefault="002069F9">
            <w:pPr>
              <w:rPr>
                <w:rFonts w:ascii="Times New Roman" w:hAnsi="Times New Roman" w:cs="Times New Roman"/>
                <w:b/>
                <w:bCs/>
                <w:sz w:val="16"/>
                <w:szCs w:val="16"/>
              </w:rPr>
            </w:pPr>
            <w:r>
              <w:rPr>
                <w:rFonts w:ascii="Times New Roman" w:hAnsi="Times New Roman" w:cs="Times New Roman"/>
                <w:b/>
                <w:bCs/>
                <w:sz w:val="16"/>
                <w:szCs w:val="16"/>
              </w:rPr>
              <w:t>kérés</w:t>
            </w:r>
          </w:p>
          <w:p w:rsidR="002069F9" w:rsidRDefault="002069F9">
            <w:pPr>
              <w:rPr>
                <w:rFonts w:ascii="Times New Roman" w:hAnsi="Times New Roman" w:cs="Times New Roman"/>
                <w:sz w:val="16"/>
                <w:szCs w:val="16"/>
              </w:rPr>
            </w:pPr>
            <w:r>
              <w:rPr>
                <w:rFonts w:ascii="Times New Roman" w:hAnsi="Times New Roman" w:cs="Times New Roman"/>
                <w:sz w:val="16"/>
                <w:szCs w:val="16"/>
              </w:rPr>
              <w:t>Require-ment</w:t>
            </w:r>
          </w:p>
        </w:tc>
        <w:tc>
          <w:tcPr>
            <w:tcW w:w="720" w:type="dxa"/>
            <w:vMerge w:val="restart"/>
            <w:tcBorders>
              <w:top w:val="single" w:sz="4" w:space="0" w:color="auto"/>
              <w:left w:val="nil"/>
              <w:bottom w:val="nil"/>
              <w:right w:val="single" w:sz="4" w:space="0" w:color="auto"/>
            </w:tcBorders>
            <w:noWrap/>
            <w:vAlign w:val="center"/>
          </w:tcPr>
          <w:p w:rsidR="002069F9" w:rsidRDefault="002069F9">
            <w:pPr>
              <w:rPr>
                <w:rFonts w:ascii="Times New Roman" w:hAnsi="Times New Roman" w:cs="Times New Roman"/>
                <w:b/>
                <w:bCs/>
                <w:sz w:val="16"/>
                <w:szCs w:val="16"/>
              </w:rPr>
            </w:pPr>
            <w:r>
              <w:rPr>
                <w:rFonts w:ascii="Times New Roman" w:hAnsi="Times New Roman" w:cs="Times New Roman"/>
                <w:b/>
                <w:bCs/>
                <w:sz w:val="16"/>
                <w:szCs w:val="16"/>
              </w:rPr>
              <w:t>Tanszék</w:t>
            </w:r>
          </w:p>
          <w:p w:rsidR="002069F9" w:rsidRDefault="002069F9">
            <w:pPr>
              <w:rPr>
                <w:rFonts w:ascii="Times New Roman" w:hAnsi="Times New Roman" w:cs="Times New Roman"/>
                <w:b/>
                <w:bCs/>
                <w:sz w:val="16"/>
                <w:szCs w:val="16"/>
              </w:rPr>
            </w:pPr>
            <w:r>
              <w:rPr>
                <w:rFonts w:ascii="Times New Roman" w:hAnsi="Times New Roman" w:cs="Times New Roman"/>
                <w:b/>
                <w:bCs/>
                <w:sz w:val="16"/>
                <w:szCs w:val="16"/>
              </w:rPr>
              <w:t>kódja</w:t>
            </w:r>
          </w:p>
          <w:p w:rsidR="002069F9" w:rsidRDefault="002069F9">
            <w:pPr>
              <w:rPr>
                <w:rFonts w:ascii="Times New Roman" w:hAnsi="Times New Roman" w:cs="Times New Roman"/>
                <w:sz w:val="16"/>
                <w:szCs w:val="16"/>
              </w:rPr>
            </w:pPr>
            <w:r>
              <w:rPr>
                <w:rFonts w:ascii="Times New Roman" w:hAnsi="Times New Roman" w:cs="Times New Roman"/>
                <w:sz w:val="16"/>
                <w:szCs w:val="16"/>
              </w:rPr>
              <w:t>Dept. code</w:t>
            </w:r>
          </w:p>
        </w:tc>
        <w:tc>
          <w:tcPr>
            <w:tcW w:w="1440" w:type="dxa"/>
            <w:vMerge w:val="restart"/>
            <w:tcBorders>
              <w:top w:val="single" w:sz="4" w:space="0" w:color="auto"/>
              <w:left w:val="nil"/>
              <w:bottom w:val="nil"/>
              <w:right w:val="single" w:sz="4" w:space="0" w:color="auto"/>
            </w:tcBorders>
            <w:noWrap/>
            <w:vAlign w:val="center"/>
          </w:tcPr>
          <w:p w:rsidR="002069F9" w:rsidRDefault="002069F9">
            <w:pPr>
              <w:rPr>
                <w:rFonts w:ascii="Times New Roman" w:hAnsi="Times New Roman" w:cs="Times New Roman"/>
                <w:b/>
                <w:bCs/>
                <w:sz w:val="16"/>
                <w:szCs w:val="16"/>
              </w:rPr>
            </w:pPr>
            <w:r>
              <w:rPr>
                <w:rFonts w:ascii="Times New Roman" w:hAnsi="Times New Roman" w:cs="Times New Roman"/>
                <w:b/>
                <w:bCs/>
                <w:sz w:val="16"/>
                <w:szCs w:val="16"/>
              </w:rPr>
              <w:t>Előtanulmány</w:t>
            </w:r>
          </w:p>
          <w:p w:rsidR="002069F9" w:rsidRDefault="002069F9">
            <w:pPr>
              <w:rPr>
                <w:rFonts w:ascii="Times New Roman" w:hAnsi="Times New Roman" w:cs="Times New Roman"/>
                <w:sz w:val="16"/>
                <w:szCs w:val="16"/>
              </w:rPr>
            </w:pPr>
            <w:r>
              <w:rPr>
                <w:rFonts w:ascii="Times New Roman" w:hAnsi="Times New Roman" w:cs="Times New Roman"/>
                <w:sz w:val="16"/>
                <w:szCs w:val="16"/>
              </w:rPr>
              <w:t>Prerequisite</w:t>
            </w:r>
          </w:p>
        </w:tc>
      </w:tr>
      <w:tr w:rsidR="002069F9">
        <w:trPr>
          <w:cantSplit/>
          <w:trHeight w:val="227"/>
        </w:trPr>
        <w:tc>
          <w:tcPr>
            <w:tcW w:w="1985" w:type="dxa"/>
            <w:vMerge/>
            <w:tcBorders>
              <w:top w:val="nil"/>
              <w:left w:val="single" w:sz="4" w:space="0" w:color="auto"/>
              <w:bottom w:val="single" w:sz="4" w:space="0" w:color="auto"/>
              <w:right w:val="single" w:sz="4" w:space="0" w:color="auto"/>
            </w:tcBorders>
            <w:noWrap/>
            <w:vAlign w:val="center"/>
          </w:tcPr>
          <w:p w:rsidR="002069F9" w:rsidRDefault="002069F9">
            <w:pPr>
              <w:rPr>
                <w:rFonts w:ascii="Times New Roman" w:hAnsi="Times New Roman" w:cs="Times New Roman"/>
                <w:b/>
                <w:bCs/>
                <w:sz w:val="16"/>
                <w:szCs w:val="16"/>
              </w:rPr>
            </w:pPr>
          </w:p>
        </w:tc>
        <w:tc>
          <w:tcPr>
            <w:tcW w:w="1800" w:type="dxa"/>
            <w:vMerge/>
            <w:tcBorders>
              <w:top w:val="nil"/>
              <w:left w:val="nil"/>
              <w:bottom w:val="single" w:sz="4" w:space="0" w:color="auto"/>
              <w:right w:val="single" w:sz="4" w:space="0" w:color="auto"/>
            </w:tcBorders>
          </w:tcPr>
          <w:p w:rsidR="002069F9" w:rsidRDefault="002069F9">
            <w:pPr>
              <w:rPr>
                <w:rFonts w:ascii="Times New Roman" w:hAnsi="Times New Roman" w:cs="Times New Roman"/>
                <w:b/>
                <w:bCs/>
                <w:sz w:val="16"/>
                <w:szCs w:val="16"/>
              </w:rPr>
            </w:pPr>
          </w:p>
        </w:tc>
        <w:tc>
          <w:tcPr>
            <w:tcW w:w="1440" w:type="dxa"/>
            <w:vMerge/>
            <w:tcBorders>
              <w:top w:val="nil"/>
              <w:left w:val="single" w:sz="4" w:space="0" w:color="auto"/>
              <w:bottom w:val="single" w:sz="4" w:space="0" w:color="auto"/>
              <w:right w:val="single" w:sz="4" w:space="0" w:color="auto"/>
            </w:tcBorders>
            <w:noWrap/>
            <w:vAlign w:val="center"/>
          </w:tcPr>
          <w:p w:rsidR="002069F9" w:rsidRDefault="002069F9">
            <w:pPr>
              <w:rPr>
                <w:rFonts w:ascii="Times New Roman" w:hAnsi="Times New Roman" w:cs="Times New Roman"/>
                <w:b/>
                <w:bCs/>
                <w:sz w:val="16"/>
                <w:szCs w:val="16"/>
              </w:rPr>
            </w:pPr>
          </w:p>
        </w:tc>
        <w:tc>
          <w:tcPr>
            <w:tcW w:w="360" w:type="dxa"/>
            <w:tcBorders>
              <w:top w:val="single" w:sz="4" w:space="0" w:color="auto"/>
              <w:left w:val="nil"/>
              <w:bottom w:val="single" w:sz="4" w:space="0" w:color="auto"/>
              <w:right w:val="single" w:sz="4" w:space="0" w:color="auto"/>
            </w:tcBorders>
            <w:noWrap/>
            <w:vAlign w:val="center"/>
          </w:tcPr>
          <w:p w:rsidR="002069F9" w:rsidRDefault="002069F9">
            <w:pPr>
              <w:rPr>
                <w:rFonts w:ascii="Times New Roman" w:hAnsi="Times New Roman" w:cs="Times New Roman"/>
                <w:b/>
                <w:bCs/>
                <w:sz w:val="16"/>
                <w:szCs w:val="16"/>
              </w:rPr>
            </w:pPr>
            <w:r>
              <w:rPr>
                <w:rFonts w:ascii="Times New Roman" w:hAnsi="Times New Roman" w:cs="Times New Roman"/>
                <w:b/>
                <w:bCs/>
                <w:sz w:val="16"/>
                <w:szCs w:val="16"/>
              </w:rPr>
              <w:t>E</w:t>
            </w:r>
          </w:p>
        </w:tc>
        <w:tc>
          <w:tcPr>
            <w:tcW w:w="360" w:type="dxa"/>
            <w:tcBorders>
              <w:top w:val="single" w:sz="4" w:space="0" w:color="auto"/>
              <w:left w:val="nil"/>
              <w:bottom w:val="single" w:sz="4" w:space="0" w:color="auto"/>
              <w:right w:val="single" w:sz="4" w:space="0" w:color="auto"/>
            </w:tcBorders>
            <w:noWrap/>
            <w:vAlign w:val="center"/>
          </w:tcPr>
          <w:p w:rsidR="002069F9" w:rsidRDefault="002069F9">
            <w:pPr>
              <w:rPr>
                <w:rFonts w:ascii="Times New Roman" w:hAnsi="Times New Roman" w:cs="Times New Roman"/>
                <w:b/>
                <w:bCs/>
                <w:sz w:val="16"/>
                <w:szCs w:val="16"/>
              </w:rPr>
            </w:pPr>
            <w:r>
              <w:rPr>
                <w:rFonts w:ascii="Times New Roman" w:hAnsi="Times New Roman" w:cs="Times New Roman"/>
                <w:b/>
                <w:bCs/>
                <w:sz w:val="16"/>
                <w:szCs w:val="16"/>
              </w:rPr>
              <w:t>Sz</w:t>
            </w:r>
          </w:p>
        </w:tc>
        <w:tc>
          <w:tcPr>
            <w:tcW w:w="360" w:type="dxa"/>
            <w:tcBorders>
              <w:top w:val="single" w:sz="4" w:space="0" w:color="auto"/>
              <w:left w:val="nil"/>
              <w:bottom w:val="single" w:sz="4" w:space="0" w:color="auto"/>
              <w:right w:val="single" w:sz="4" w:space="0" w:color="auto"/>
            </w:tcBorders>
            <w:noWrap/>
            <w:vAlign w:val="center"/>
          </w:tcPr>
          <w:p w:rsidR="002069F9" w:rsidRDefault="002069F9">
            <w:pPr>
              <w:rPr>
                <w:rFonts w:ascii="Times New Roman" w:hAnsi="Times New Roman" w:cs="Times New Roman"/>
                <w:b/>
                <w:bCs/>
                <w:sz w:val="16"/>
                <w:szCs w:val="16"/>
              </w:rPr>
            </w:pPr>
            <w:r>
              <w:rPr>
                <w:rFonts w:ascii="Times New Roman" w:hAnsi="Times New Roman" w:cs="Times New Roman"/>
                <w:b/>
                <w:bCs/>
                <w:sz w:val="16"/>
                <w:szCs w:val="16"/>
              </w:rPr>
              <w:t>L</w:t>
            </w:r>
          </w:p>
        </w:tc>
        <w:tc>
          <w:tcPr>
            <w:tcW w:w="720" w:type="dxa"/>
            <w:vMerge/>
            <w:tcBorders>
              <w:top w:val="nil"/>
              <w:left w:val="nil"/>
              <w:bottom w:val="single" w:sz="4" w:space="0" w:color="auto"/>
              <w:right w:val="single" w:sz="4" w:space="0" w:color="auto"/>
            </w:tcBorders>
            <w:noWrap/>
            <w:vAlign w:val="center"/>
          </w:tcPr>
          <w:p w:rsidR="002069F9" w:rsidRDefault="002069F9">
            <w:pPr>
              <w:rPr>
                <w:rFonts w:ascii="Times New Roman" w:hAnsi="Times New Roman" w:cs="Times New Roman"/>
                <w:b/>
                <w:bCs/>
                <w:sz w:val="16"/>
                <w:szCs w:val="16"/>
              </w:rPr>
            </w:pPr>
          </w:p>
        </w:tc>
        <w:tc>
          <w:tcPr>
            <w:tcW w:w="900" w:type="dxa"/>
            <w:vMerge/>
            <w:tcBorders>
              <w:top w:val="nil"/>
              <w:left w:val="nil"/>
              <w:bottom w:val="single" w:sz="4" w:space="0" w:color="auto"/>
              <w:right w:val="single" w:sz="4" w:space="0" w:color="auto"/>
            </w:tcBorders>
            <w:noWrap/>
            <w:vAlign w:val="center"/>
          </w:tcPr>
          <w:p w:rsidR="002069F9" w:rsidRDefault="002069F9">
            <w:pPr>
              <w:rPr>
                <w:rFonts w:ascii="Times New Roman" w:hAnsi="Times New Roman" w:cs="Times New Roman"/>
                <w:b/>
                <w:bCs/>
                <w:sz w:val="16"/>
                <w:szCs w:val="16"/>
              </w:rPr>
            </w:pPr>
          </w:p>
        </w:tc>
        <w:tc>
          <w:tcPr>
            <w:tcW w:w="720" w:type="dxa"/>
            <w:vMerge/>
            <w:tcBorders>
              <w:top w:val="nil"/>
              <w:left w:val="nil"/>
              <w:bottom w:val="single" w:sz="4" w:space="0" w:color="auto"/>
              <w:right w:val="single" w:sz="4" w:space="0" w:color="auto"/>
            </w:tcBorders>
            <w:noWrap/>
            <w:vAlign w:val="center"/>
          </w:tcPr>
          <w:p w:rsidR="002069F9" w:rsidRDefault="002069F9">
            <w:pPr>
              <w:rPr>
                <w:rFonts w:ascii="Times New Roman" w:hAnsi="Times New Roman" w:cs="Times New Roman"/>
                <w:b/>
                <w:bCs/>
                <w:sz w:val="16"/>
                <w:szCs w:val="16"/>
              </w:rPr>
            </w:pPr>
          </w:p>
        </w:tc>
        <w:tc>
          <w:tcPr>
            <w:tcW w:w="1440" w:type="dxa"/>
            <w:vMerge/>
            <w:tcBorders>
              <w:top w:val="nil"/>
              <w:left w:val="nil"/>
              <w:bottom w:val="single" w:sz="4" w:space="0" w:color="auto"/>
              <w:right w:val="single" w:sz="4" w:space="0" w:color="auto"/>
            </w:tcBorders>
            <w:noWrap/>
            <w:vAlign w:val="center"/>
          </w:tcPr>
          <w:p w:rsidR="002069F9" w:rsidRDefault="002069F9">
            <w:pPr>
              <w:rPr>
                <w:rFonts w:ascii="Times New Roman" w:hAnsi="Times New Roman" w:cs="Times New Roman"/>
                <w:b/>
                <w:bCs/>
                <w:sz w:val="16"/>
                <w:szCs w:val="16"/>
              </w:rPr>
            </w:pPr>
          </w:p>
        </w:tc>
      </w:tr>
      <w:tr w:rsidR="002069F9">
        <w:trPr>
          <w:trHeight w:val="454"/>
        </w:trPr>
        <w:tc>
          <w:tcPr>
            <w:tcW w:w="1985"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pStyle w:val="Jegyzetszveg"/>
              <w:suppressAutoHyphens/>
              <w:rPr>
                <w:rFonts w:ascii="Times New Roman" w:hAnsi="Times New Roman" w:cs="Times New Roman"/>
                <w:sz w:val="16"/>
                <w:szCs w:val="16"/>
                <w:lang w:eastAsia="ar-SA"/>
              </w:rPr>
            </w:pPr>
            <w:r>
              <w:rPr>
                <w:rFonts w:ascii="Times New Roman" w:hAnsi="Times New Roman" w:cs="Times New Roman"/>
                <w:sz w:val="16"/>
                <w:szCs w:val="16"/>
                <w:lang w:eastAsia="ar-SA"/>
              </w:rPr>
              <w:t>Klasszikus magyar irodalom IV.</w:t>
            </w:r>
          </w:p>
        </w:tc>
        <w:tc>
          <w:tcPr>
            <w:tcW w:w="1800" w:type="dxa"/>
            <w:tcBorders>
              <w:top w:val="nil"/>
              <w:left w:val="nil"/>
              <w:bottom w:val="single" w:sz="4" w:space="0" w:color="auto"/>
              <w:right w:val="single" w:sz="4" w:space="0" w:color="auto"/>
            </w:tcBorders>
            <w:shd w:val="clear" w:color="auto" w:fill="FFFFFF"/>
            <w:vAlign w:val="center"/>
          </w:tcPr>
          <w:p w:rsidR="002069F9" w:rsidRDefault="002069F9">
            <w:pPr>
              <w:rPr>
                <w:rFonts w:ascii="Times New Roman" w:hAnsi="Times New Roman" w:cs="Times New Roman"/>
                <w:i/>
                <w:iCs/>
                <w:sz w:val="16"/>
                <w:szCs w:val="16"/>
              </w:rPr>
            </w:pPr>
            <w:r>
              <w:rPr>
                <w:rFonts w:ascii="Times New Roman" w:hAnsi="Times New Roman" w:cs="Times New Roman"/>
                <w:i/>
                <w:iCs/>
                <w:sz w:val="16"/>
                <w:szCs w:val="16"/>
              </w:rPr>
              <w:t>Classical Hungarian Literature IV.</w:t>
            </w:r>
          </w:p>
        </w:tc>
        <w:tc>
          <w:tcPr>
            <w:tcW w:w="1440"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VETKMIB223K</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10</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72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3</w:t>
            </w:r>
          </w:p>
        </w:tc>
        <w:tc>
          <w:tcPr>
            <w:tcW w:w="90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É</w:t>
            </w:r>
          </w:p>
        </w:tc>
        <w:tc>
          <w:tcPr>
            <w:tcW w:w="720" w:type="dxa"/>
            <w:tcBorders>
              <w:top w:val="single" w:sz="4" w:space="0" w:color="auto"/>
              <w:left w:val="nil"/>
              <w:bottom w:val="single" w:sz="4" w:space="0" w:color="auto"/>
              <w:right w:val="single" w:sz="4" w:space="0" w:color="auto"/>
            </w:tcBorders>
            <w:shd w:val="clear" w:color="auto" w:fill="FFFFFF"/>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IKI</w:t>
            </w:r>
          </w:p>
        </w:tc>
        <w:tc>
          <w:tcPr>
            <w:tcW w:w="144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r>
      <w:tr w:rsidR="002069F9">
        <w:trPr>
          <w:trHeight w:val="454"/>
        </w:trPr>
        <w:tc>
          <w:tcPr>
            <w:tcW w:w="1985"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r>
              <w:rPr>
                <w:rFonts w:ascii="Times New Roman" w:hAnsi="Times New Roman" w:cs="Times New Roman"/>
                <w:sz w:val="16"/>
                <w:szCs w:val="16"/>
              </w:rPr>
              <w:t>Modern magyar irodalom IV.</w:t>
            </w:r>
          </w:p>
        </w:tc>
        <w:tc>
          <w:tcPr>
            <w:tcW w:w="1800" w:type="dxa"/>
            <w:tcBorders>
              <w:top w:val="nil"/>
              <w:left w:val="nil"/>
              <w:bottom w:val="single" w:sz="4" w:space="0" w:color="auto"/>
              <w:right w:val="single" w:sz="4" w:space="0" w:color="auto"/>
            </w:tcBorders>
            <w:shd w:val="clear" w:color="auto" w:fill="FFFFFF"/>
            <w:vAlign w:val="center"/>
          </w:tcPr>
          <w:p w:rsidR="002069F9" w:rsidRDefault="002069F9">
            <w:pPr>
              <w:rPr>
                <w:rFonts w:ascii="Times New Roman" w:hAnsi="Times New Roman" w:cs="Times New Roman"/>
                <w:b/>
                <w:bCs/>
                <w:sz w:val="16"/>
                <w:szCs w:val="16"/>
              </w:rPr>
            </w:pPr>
            <w:r>
              <w:rPr>
                <w:rFonts w:ascii="Times New Roman" w:hAnsi="Times New Roman" w:cs="Times New Roman"/>
                <w:i/>
                <w:iCs/>
                <w:sz w:val="16"/>
                <w:szCs w:val="16"/>
              </w:rPr>
              <w:t>Modern Hungarian Literature IV.</w:t>
            </w:r>
          </w:p>
        </w:tc>
        <w:tc>
          <w:tcPr>
            <w:tcW w:w="1440"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pStyle w:val="Buborkszveg1"/>
              <w:jc w:val="center"/>
              <w:rPr>
                <w:rFonts w:ascii="Times New Roman" w:hAnsi="Times New Roman" w:cs="Times New Roman"/>
              </w:rPr>
            </w:pPr>
            <w:r>
              <w:rPr>
                <w:rFonts w:ascii="Times New Roman" w:hAnsi="Times New Roman" w:cs="Times New Roman"/>
              </w:rPr>
              <w:t>VETKMIB224M</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10</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72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3</w:t>
            </w:r>
          </w:p>
        </w:tc>
        <w:tc>
          <w:tcPr>
            <w:tcW w:w="90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É</w:t>
            </w:r>
          </w:p>
        </w:tc>
        <w:tc>
          <w:tcPr>
            <w:tcW w:w="720" w:type="dxa"/>
            <w:tcBorders>
              <w:top w:val="single" w:sz="4" w:space="0" w:color="auto"/>
              <w:left w:val="nil"/>
              <w:bottom w:val="single" w:sz="4" w:space="0" w:color="auto"/>
              <w:right w:val="single" w:sz="4" w:space="0" w:color="auto"/>
            </w:tcBorders>
            <w:shd w:val="clear" w:color="auto" w:fill="FFFFFF"/>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IKI</w:t>
            </w:r>
          </w:p>
        </w:tc>
        <w:tc>
          <w:tcPr>
            <w:tcW w:w="144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r>
      <w:tr w:rsidR="002069F9">
        <w:trPr>
          <w:trHeight w:val="454"/>
        </w:trPr>
        <w:tc>
          <w:tcPr>
            <w:tcW w:w="1985"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r>
              <w:rPr>
                <w:rFonts w:ascii="Times New Roman" w:hAnsi="Times New Roman" w:cs="Times New Roman"/>
                <w:sz w:val="16"/>
                <w:szCs w:val="16"/>
              </w:rPr>
              <w:t>Világirodalom a XX. században</w:t>
            </w:r>
          </w:p>
        </w:tc>
        <w:tc>
          <w:tcPr>
            <w:tcW w:w="1800" w:type="dxa"/>
            <w:tcBorders>
              <w:top w:val="nil"/>
              <w:left w:val="nil"/>
              <w:bottom w:val="single" w:sz="4" w:space="0" w:color="auto"/>
              <w:right w:val="single" w:sz="4" w:space="0" w:color="auto"/>
            </w:tcBorders>
            <w:shd w:val="clear" w:color="auto" w:fill="FFFFFF"/>
            <w:vAlign w:val="center"/>
          </w:tcPr>
          <w:p w:rsidR="002069F9" w:rsidRDefault="002069F9">
            <w:pPr>
              <w:rPr>
                <w:rFonts w:ascii="Times New Roman" w:hAnsi="Times New Roman" w:cs="Times New Roman"/>
                <w:b/>
                <w:bCs/>
                <w:i/>
                <w:iCs/>
                <w:sz w:val="16"/>
                <w:szCs w:val="16"/>
              </w:rPr>
            </w:pPr>
            <w:r>
              <w:rPr>
                <w:rFonts w:ascii="Times New Roman" w:hAnsi="Times New Roman" w:cs="Times New Roman"/>
                <w:i/>
                <w:iCs/>
                <w:sz w:val="16"/>
                <w:szCs w:val="16"/>
              </w:rPr>
              <w:t>World Literature in the 20th Century</w:t>
            </w:r>
          </w:p>
        </w:tc>
        <w:tc>
          <w:tcPr>
            <w:tcW w:w="1440"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pStyle w:val="Buborkszveg1"/>
              <w:jc w:val="center"/>
              <w:rPr>
                <w:rFonts w:ascii="Times New Roman" w:hAnsi="Times New Roman" w:cs="Times New Roman"/>
              </w:rPr>
            </w:pPr>
            <w:r>
              <w:rPr>
                <w:rFonts w:ascii="Times New Roman" w:hAnsi="Times New Roman" w:cs="Times New Roman"/>
              </w:rPr>
              <w:t>VETKMIB213V</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10</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72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3</w:t>
            </w:r>
          </w:p>
        </w:tc>
        <w:tc>
          <w:tcPr>
            <w:tcW w:w="90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K</w:t>
            </w:r>
          </w:p>
        </w:tc>
        <w:tc>
          <w:tcPr>
            <w:tcW w:w="720" w:type="dxa"/>
            <w:tcBorders>
              <w:top w:val="single" w:sz="4" w:space="0" w:color="auto"/>
              <w:left w:val="nil"/>
              <w:bottom w:val="single" w:sz="4" w:space="0" w:color="auto"/>
              <w:right w:val="single" w:sz="4" w:space="0" w:color="auto"/>
            </w:tcBorders>
            <w:shd w:val="clear" w:color="auto" w:fill="FFFFFF"/>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IKI</w:t>
            </w:r>
          </w:p>
        </w:tc>
        <w:tc>
          <w:tcPr>
            <w:tcW w:w="144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r>
      <w:tr w:rsidR="002069F9">
        <w:trPr>
          <w:trHeight w:val="454"/>
        </w:trPr>
        <w:tc>
          <w:tcPr>
            <w:tcW w:w="1985"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r>
              <w:rPr>
                <w:rFonts w:ascii="Times New Roman" w:hAnsi="Times New Roman" w:cs="Times New Roman"/>
                <w:sz w:val="16"/>
                <w:szCs w:val="16"/>
              </w:rPr>
              <w:t>Stilisztika</w:t>
            </w:r>
          </w:p>
        </w:tc>
        <w:tc>
          <w:tcPr>
            <w:tcW w:w="1800" w:type="dxa"/>
            <w:tcBorders>
              <w:top w:val="nil"/>
              <w:left w:val="nil"/>
              <w:bottom w:val="single" w:sz="4" w:space="0" w:color="auto"/>
              <w:right w:val="single" w:sz="4" w:space="0" w:color="auto"/>
            </w:tcBorders>
            <w:shd w:val="clear" w:color="auto" w:fill="FFFFFF"/>
            <w:vAlign w:val="center"/>
          </w:tcPr>
          <w:p w:rsidR="002069F9" w:rsidRDefault="002069F9">
            <w:pPr>
              <w:rPr>
                <w:rFonts w:ascii="Times New Roman" w:hAnsi="Times New Roman" w:cs="Times New Roman"/>
                <w:b/>
                <w:bCs/>
                <w:i/>
                <w:iCs/>
                <w:sz w:val="16"/>
                <w:szCs w:val="16"/>
              </w:rPr>
            </w:pPr>
            <w:r>
              <w:rPr>
                <w:rFonts w:ascii="Times New Roman" w:hAnsi="Times New Roman" w:cs="Times New Roman"/>
                <w:i/>
                <w:iCs/>
                <w:sz w:val="16"/>
                <w:szCs w:val="16"/>
              </w:rPr>
              <w:t>Stylistics</w:t>
            </w:r>
          </w:p>
        </w:tc>
        <w:tc>
          <w:tcPr>
            <w:tcW w:w="1440"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VETKMNB122P</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5</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c>
          <w:tcPr>
            <w:tcW w:w="72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2</w:t>
            </w:r>
          </w:p>
        </w:tc>
        <w:tc>
          <w:tcPr>
            <w:tcW w:w="90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color w:val="000000"/>
                <w:sz w:val="16"/>
                <w:szCs w:val="16"/>
              </w:rPr>
              <w:t>F</w:t>
            </w:r>
          </w:p>
        </w:tc>
        <w:tc>
          <w:tcPr>
            <w:tcW w:w="720" w:type="dxa"/>
            <w:tcBorders>
              <w:top w:val="single" w:sz="4" w:space="0" w:color="auto"/>
              <w:left w:val="nil"/>
              <w:bottom w:val="single" w:sz="4" w:space="0" w:color="auto"/>
              <w:right w:val="single" w:sz="4" w:space="0" w:color="auto"/>
            </w:tcBorders>
            <w:shd w:val="clear" w:color="auto" w:fill="FFFFFF"/>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MANYI</w:t>
            </w:r>
          </w:p>
        </w:tc>
        <w:tc>
          <w:tcPr>
            <w:tcW w:w="144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r>
      <w:tr w:rsidR="002069F9">
        <w:trPr>
          <w:trHeight w:val="454"/>
        </w:trPr>
        <w:tc>
          <w:tcPr>
            <w:tcW w:w="1985"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r>
              <w:rPr>
                <w:rFonts w:ascii="Times New Roman" w:hAnsi="Times New Roman" w:cs="Times New Roman"/>
                <w:sz w:val="16"/>
                <w:szCs w:val="16"/>
              </w:rPr>
              <w:t>Szövegtani gyakorlat</w:t>
            </w:r>
          </w:p>
        </w:tc>
        <w:tc>
          <w:tcPr>
            <w:tcW w:w="1800" w:type="dxa"/>
            <w:tcBorders>
              <w:top w:val="nil"/>
              <w:left w:val="nil"/>
              <w:bottom w:val="single" w:sz="4" w:space="0" w:color="auto"/>
              <w:right w:val="single" w:sz="4" w:space="0" w:color="auto"/>
            </w:tcBorders>
            <w:shd w:val="clear" w:color="auto" w:fill="FFFFFF"/>
            <w:vAlign w:val="center"/>
          </w:tcPr>
          <w:p w:rsidR="002069F9" w:rsidRDefault="002069F9">
            <w:pPr>
              <w:rPr>
                <w:rFonts w:ascii="Times New Roman" w:hAnsi="Times New Roman" w:cs="Times New Roman"/>
                <w:b/>
                <w:bCs/>
                <w:i/>
                <w:iCs/>
                <w:sz w:val="16"/>
                <w:szCs w:val="16"/>
              </w:rPr>
            </w:pPr>
            <w:r>
              <w:rPr>
                <w:rFonts w:ascii="Times New Roman" w:hAnsi="Times New Roman" w:cs="Times New Roman"/>
                <w:i/>
                <w:iCs/>
                <w:sz w:val="16"/>
                <w:szCs w:val="16"/>
              </w:rPr>
              <w:t>Text Linguistics</w:t>
            </w:r>
          </w:p>
        </w:tc>
        <w:tc>
          <w:tcPr>
            <w:tcW w:w="1440"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VETKMNB222L</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5</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72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2</w:t>
            </w:r>
          </w:p>
        </w:tc>
        <w:tc>
          <w:tcPr>
            <w:tcW w:w="90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color w:val="000000"/>
                <w:sz w:val="16"/>
                <w:szCs w:val="16"/>
              </w:rPr>
              <w:t>F</w:t>
            </w:r>
          </w:p>
        </w:tc>
        <w:tc>
          <w:tcPr>
            <w:tcW w:w="720" w:type="dxa"/>
            <w:tcBorders>
              <w:top w:val="single" w:sz="4" w:space="0" w:color="auto"/>
              <w:left w:val="nil"/>
              <w:bottom w:val="single" w:sz="4" w:space="0" w:color="auto"/>
              <w:right w:val="single" w:sz="4" w:space="0" w:color="auto"/>
            </w:tcBorders>
            <w:shd w:val="clear" w:color="auto" w:fill="FFFFFF"/>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MANYI</w:t>
            </w:r>
          </w:p>
        </w:tc>
        <w:tc>
          <w:tcPr>
            <w:tcW w:w="144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r>
      <w:tr w:rsidR="002069F9">
        <w:trPr>
          <w:trHeight w:val="454"/>
        </w:trPr>
        <w:tc>
          <w:tcPr>
            <w:tcW w:w="1985"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r>
              <w:rPr>
                <w:rFonts w:ascii="Times New Roman" w:hAnsi="Times New Roman" w:cs="Times New Roman"/>
                <w:sz w:val="16"/>
                <w:szCs w:val="16"/>
              </w:rPr>
              <w:t xml:space="preserve">Nyelvhelyesség </w:t>
            </w:r>
          </w:p>
        </w:tc>
        <w:tc>
          <w:tcPr>
            <w:tcW w:w="1800" w:type="dxa"/>
            <w:tcBorders>
              <w:top w:val="nil"/>
              <w:left w:val="nil"/>
              <w:bottom w:val="single" w:sz="4" w:space="0" w:color="auto"/>
              <w:right w:val="single" w:sz="4" w:space="0" w:color="auto"/>
            </w:tcBorders>
            <w:shd w:val="clear" w:color="auto" w:fill="FFFFFF"/>
            <w:vAlign w:val="center"/>
          </w:tcPr>
          <w:p w:rsidR="002069F9" w:rsidRDefault="002069F9">
            <w:pPr>
              <w:rPr>
                <w:rFonts w:ascii="Times New Roman" w:hAnsi="Times New Roman" w:cs="Times New Roman"/>
                <w:i/>
                <w:iCs/>
                <w:sz w:val="16"/>
                <w:szCs w:val="16"/>
              </w:rPr>
            </w:pPr>
            <w:r>
              <w:rPr>
                <w:rFonts w:ascii="Times New Roman" w:hAnsi="Times New Roman" w:cs="Times New Roman"/>
                <w:sz w:val="16"/>
                <w:szCs w:val="16"/>
              </w:rPr>
              <w:t>Linguistic Accuracy</w:t>
            </w:r>
          </w:p>
        </w:tc>
        <w:tc>
          <w:tcPr>
            <w:tcW w:w="1440"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VETKMNB123A</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10</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72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3</w:t>
            </w:r>
          </w:p>
        </w:tc>
        <w:tc>
          <w:tcPr>
            <w:tcW w:w="90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color w:val="000000"/>
                <w:sz w:val="16"/>
                <w:szCs w:val="16"/>
              </w:rPr>
            </w:pPr>
            <w:r>
              <w:rPr>
                <w:rFonts w:ascii="Times New Roman" w:hAnsi="Times New Roman" w:cs="Times New Roman"/>
                <w:color w:val="000000"/>
                <w:sz w:val="16"/>
                <w:szCs w:val="16"/>
              </w:rPr>
              <w:t>F</w:t>
            </w:r>
          </w:p>
        </w:tc>
        <w:tc>
          <w:tcPr>
            <w:tcW w:w="720" w:type="dxa"/>
            <w:tcBorders>
              <w:top w:val="single" w:sz="4" w:space="0" w:color="auto"/>
              <w:left w:val="nil"/>
              <w:bottom w:val="single" w:sz="4" w:space="0" w:color="auto"/>
              <w:right w:val="single" w:sz="4" w:space="0" w:color="auto"/>
            </w:tcBorders>
            <w:shd w:val="clear" w:color="auto" w:fill="FFFFFF"/>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MANYI</w:t>
            </w:r>
          </w:p>
        </w:tc>
        <w:tc>
          <w:tcPr>
            <w:tcW w:w="144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r>
      <w:tr w:rsidR="002069F9">
        <w:trPr>
          <w:trHeight w:val="454"/>
        </w:trPr>
        <w:tc>
          <w:tcPr>
            <w:tcW w:w="1985"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r>
              <w:rPr>
                <w:rFonts w:ascii="Times New Roman" w:hAnsi="Times New Roman" w:cs="Times New Roman"/>
                <w:sz w:val="16"/>
                <w:szCs w:val="16"/>
              </w:rPr>
              <w:t>A magyar nyelv leírása</w:t>
            </w:r>
          </w:p>
        </w:tc>
        <w:tc>
          <w:tcPr>
            <w:tcW w:w="1800" w:type="dxa"/>
            <w:tcBorders>
              <w:top w:val="nil"/>
              <w:left w:val="nil"/>
              <w:bottom w:val="single" w:sz="4" w:space="0" w:color="auto"/>
              <w:right w:val="single" w:sz="4" w:space="0" w:color="auto"/>
            </w:tcBorders>
            <w:shd w:val="clear" w:color="auto" w:fill="FFFFFF"/>
            <w:vAlign w:val="center"/>
          </w:tcPr>
          <w:p w:rsidR="002069F9" w:rsidRDefault="002069F9">
            <w:pPr>
              <w:rPr>
                <w:rFonts w:ascii="Times New Roman" w:hAnsi="Times New Roman" w:cs="Times New Roman"/>
                <w:b/>
                <w:bCs/>
                <w:i/>
                <w:iCs/>
                <w:sz w:val="16"/>
                <w:szCs w:val="16"/>
              </w:rPr>
            </w:pPr>
            <w:r>
              <w:rPr>
                <w:rFonts w:ascii="Times New Roman" w:hAnsi="Times New Roman" w:cs="Times New Roman"/>
                <w:i/>
                <w:iCs/>
                <w:sz w:val="16"/>
                <w:szCs w:val="16"/>
              </w:rPr>
              <w:t>Description of the Hungarian Language</w:t>
            </w:r>
          </w:p>
        </w:tc>
        <w:tc>
          <w:tcPr>
            <w:tcW w:w="1440"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VETKMNB123H</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10</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72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3</w:t>
            </w:r>
          </w:p>
        </w:tc>
        <w:tc>
          <w:tcPr>
            <w:tcW w:w="90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color w:val="000000"/>
                <w:sz w:val="16"/>
                <w:szCs w:val="16"/>
              </w:rPr>
              <w:t>F</w:t>
            </w:r>
          </w:p>
        </w:tc>
        <w:tc>
          <w:tcPr>
            <w:tcW w:w="720" w:type="dxa"/>
            <w:tcBorders>
              <w:top w:val="single" w:sz="4" w:space="0" w:color="auto"/>
              <w:left w:val="nil"/>
              <w:bottom w:val="single" w:sz="4" w:space="0" w:color="auto"/>
              <w:right w:val="single" w:sz="4" w:space="0" w:color="auto"/>
            </w:tcBorders>
            <w:shd w:val="clear" w:color="auto" w:fill="FFFFFF"/>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MANYI</w:t>
            </w:r>
          </w:p>
        </w:tc>
        <w:tc>
          <w:tcPr>
            <w:tcW w:w="144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r>
      <w:tr w:rsidR="002069F9">
        <w:trPr>
          <w:trHeight w:val="454"/>
        </w:trPr>
        <w:tc>
          <w:tcPr>
            <w:tcW w:w="1985"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pStyle w:val="Buborkszveg1"/>
              <w:rPr>
                <w:rFonts w:ascii="Times New Roman" w:hAnsi="Times New Roman" w:cs="Times New Roman"/>
              </w:rPr>
            </w:pPr>
            <w:r>
              <w:rPr>
                <w:rFonts w:ascii="Times New Roman" w:hAnsi="Times New Roman" w:cs="Times New Roman"/>
              </w:rPr>
              <w:t>Nyelv–társadalom–kultúra</w:t>
            </w:r>
          </w:p>
        </w:tc>
        <w:tc>
          <w:tcPr>
            <w:tcW w:w="1800" w:type="dxa"/>
            <w:tcBorders>
              <w:top w:val="nil"/>
              <w:left w:val="nil"/>
              <w:bottom w:val="single" w:sz="4" w:space="0" w:color="auto"/>
              <w:right w:val="single" w:sz="4" w:space="0" w:color="auto"/>
            </w:tcBorders>
            <w:shd w:val="clear" w:color="auto" w:fill="FFFFFF"/>
            <w:vAlign w:val="center"/>
          </w:tcPr>
          <w:p w:rsidR="002069F9" w:rsidRDefault="002069F9">
            <w:pPr>
              <w:rPr>
                <w:rFonts w:ascii="Times New Roman" w:hAnsi="Times New Roman" w:cs="Times New Roman"/>
                <w:b/>
                <w:bCs/>
                <w:i/>
                <w:iCs/>
                <w:sz w:val="16"/>
                <w:szCs w:val="16"/>
              </w:rPr>
            </w:pPr>
            <w:r>
              <w:rPr>
                <w:rFonts w:ascii="Times New Roman" w:hAnsi="Times New Roman" w:cs="Times New Roman"/>
                <w:i/>
                <w:iCs/>
                <w:sz w:val="16"/>
                <w:szCs w:val="16"/>
              </w:rPr>
              <w:t>Language–Society–Culture</w:t>
            </w:r>
          </w:p>
        </w:tc>
        <w:tc>
          <w:tcPr>
            <w:tcW w:w="1440"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VETKMNB113K</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10</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72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3</w:t>
            </w:r>
          </w:p>
        </w:tc>
        <w:tc>
          <w:tcPr>
            <w:tcW w:w="90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K</w:t>
            </w:r>
          </w:p>
        </w:tc>
        <w:tc>
          <w:tcPr>
            <w:tcW w:w="720" w:type="dxa"/>
            <w:tcBorders>
              <w:top w:val="single" w:sz="4" w:space="0" w:color="auto"/>
              <w:left w:val="nil"/>
              <w:bottom w:val="single" w:sz="4" w:space="0" w:color="auto"/>
              <w:right w:val="single" w:sz="4" w:space="0" w:color="auto"/>
            </w:tcBorders>
            <w:shd w:val="clear" w:color="auto" w:fill="FFFFFF"/>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MANYI</w:t>
            </w:r>
          </w:p>
        </w:tc>
        <w:tc>
          <w:tcPr>
            <w:tcW w:w="144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r>
      <w:tr w:rsidR="002069F9">
        <w:trPr>
          <w:trHeight w:val="454"/>
        </w:trPr>
        <w:tc>
          <w:tcPr>
            <w:tcW w:w="1985"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r>
              <w:rPr>
                <w:rFonts w:ascii="Times New Roman" w:hAnsi="Times New Roman" w:cs="Times New Roman"/>
                <w:sz w:val="16"/>
                <w:szCs w:val="16"/>
              </w:rPr>
              <w:t>Szabadon választható tárgy</w:t>
            </w:r>
          </w:p>
        </w:tc>
        <w:tc>
          <w:tcPr>
            <w:tcW w:w="1800" w:type="dxa"/>
            <w:tcBorders>
              <w:top w:val="nil"/>
              <w:left w:val="nil"/>
              <w:bottom w:val="single" w:sz="4" w:space="0" w:color="auto"/>
              <w:right w:val="single" w:sz="4" w:space="0" w:color="auto"/>
            </w:tcBorders>
            <w:shd w:val="clear" w:color="auto" w:fill="FFFFFF"/>
            <w:vAlign w:val="center"/>
          </w:tcPr>
          <w:p w:rsidR="002069F9" w:rsidRDefault="002069F9">
            <w:pPr>
              <w:rPr>
                <w:rFonts w:ascii="Times New Roman" w:hAnsi="Times New Roman" w:cs="Times New Roman"/>
                <w:b/>
                <w:bCs/>
                <w:i/>
                <w:iCs/>
                <w:sz w:val="16"/>
                <w:szCs w:val="16"/>
              </w:rPr>
            </w:pPr>
          </w:p>
        </w:tc>
        <w:tc>
          <w:tcPr>
            <w:tcW w:w="1440"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c>
          <w:tcPr>
            <w:tcW w:w="72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2</w:t>
            </w:r>
          </w:p>
        </w:tc>
        <w:tc>
          <w:tcPr>
            <w:tcW w:w="90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720" w:type="dxa"/>
            <w:tcBorders>
              <w:top w:val="single" w:sz="4" w:space="0" w:color="auto"/>
              <w:left w:val="nil"/>
              <w:bottom w:val="single" w:sz="4" w:space="0" w:color="auto"/>
              <w:right w:val="single" w:sz="4" w:space="0" w:color="auto"/>
            </w:tcBorders>
            <w:shd w:val="clear" w:color="auto" w:fill="FFFFFF"/>
            <w:vAlign w:val="center"/>
          </w:tcPr>
          <w:p w:rsidR="002069F9" w:rsidRDefault="002069F9">
            <w:pPr>
              <w:jc w:val="center"/>
              <w:rPr>
                <w:rFonts w:ascii="Times New Roman" w:hAnsi="Times New Roman" w:cs="Times New Roman"/>
                <w:sz w:val="16"/>
                <w:szCs w:val="16"/>
              </w:rPr>
            </w:pPr>
          </w:p>
        </w:tc>
        <w:tc>
          <w:tcPr>
            <w:tcW w:w="144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r>
      <w:tr w:rsidR="002069F9">
        <w:trPr>
          <w:trHeight w:val="454"/>
        </w:trPr>
        <w:tc>
          <w:tcPr>
            <w:tcW w:w="1985"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i/>
                <w:iCs/>
                <w:sz w:val="16"/>
                <w:szCs w:val="16"/>
              </w:rPr>
            </w:pPr>
            <w:r>
              <w:rPr>
                <w:rFonts w:ascii="Times New Roman" w:hAnsi="Times New Roman" w:cs="Times New Roman"/>
                <w:sz w:val="16"/>
                <w:szCs w:val="16"/>
              </w:rPr>
              <w:t>Nyelvtantanítás módszertana</w:t>
            </w:r>
          </w:p>
        </w:tc>
        <w:tc>
          <w:tcPr>
            <w:tcW w:w="1800" w:type="dxa"/>
            <w:tcBorders>
              <w:top w:val="nil"/>
              <w:left w:val="nil"/>
              <w:bottom w:val="single" w:sz="4" w:space="0" w:color="auto"/>
              <w:right w:val="single" w:sz="4" w:space="0" w:color="auto"/>
            </w:tcBorders>
            <w:shd w:val="clear" w:color="auto" w:fill="FFFFFF"/>
            <w:vAlign w:val="center"/>
          </w:tcPr>
          <w:p w:rsidR="002069F9" w:rsidRDefault="002069F9">
            <w:pPr>
              <w:rPr>
                <w:rFonts w:ascii="Times New Roman" w:hAnsi="Times New Roman" w:cs="Times New Roman"/>
                <w:b/>
                <w:bCs/>
                <w:i/>
                <w:iCs/>
                <w:sz w:val="16"/>
                <w:szCs w:val="16"/>
              </w:rPr>
            </w:pPr>
            <w:r>
              <w:rPr>
                <w:rFonts w:ascii="Times New Roman" w:hAnsi="Times New Roman" w:cs="Times New Roman"/>
                <w:i/>
                <w:iCs/>
                <w:sz w:val="16"/>
                <w:szCs w:val="16"/>
              </w:rPr>
              <w:t>The Methodology of Teaching Grammar</w:t>
            </w:r>
          </w:p>
        </w:tc>
        <w:tc>
          <w:tcPr>
            <w:tcW w:w="1440"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pStyle w:val="Buborkszveg1"/>
              <w:jc w:val="center"/>
              <w:rPr>
                <w:rFonts w:ascii="Times New Roman" w:hAnsi="Times New Roman" w:cs="Times New Roman"/>
                <w:b/>
                <w:bCs/>
              </w:rPr>
            </w:pPr>
            <w:r>
              <w:rPr>
                <w:rFonts w:ascii="Times New Roman" w:hAnsi="Times New Roman" w:cs="Times New Roman"/>
              </w:rPr>
              <w:t>VETKMNT122N</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10</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72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[2]</w:t>
            </w:r>
          </w:p>
        </w:tc>
        <w:tc>
          <w:tcPr>
            <w:tcW w:w="90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F</w:t>
            </w:r>
          </w:p>
        </w:tc>
        <w:tc>
          <w:tcPr>
            <w:tcW w:w="720" w:type="dxa"/>
            <w:tcBorders>
              <w:top w:val="single" w:sz="4" w:space="0" w:color="auto"/>
              <w:left w:val="nil"/>
              <w:bottom w:val="single" w:sz="4" w:space="0" w:color="auto"/>
              <w:right w:val="single" w:sz="4" w:space="0" w:color="auto"/>
            </w:tcBorders>
            <w:shd w:val="clear" w:color="auto" w:fill="FFFFFF"/>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MANYI</w:t>
            </w:r>
          </w:p>
        </w:tc>
        <w:tc>
          <w:tcPr>
            <w:tcW w:w="144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r>
      <w:tr w:rsidR="002069F9">
        <w:trPr>
          <w:trHeight w:val="454"/>
        </w:trPr>
        <w:tc>
          <w:tcPr>
            <w:tcW w:w="198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069F9" w:rsidRDefault="002069F9">
            <w:pPr>
              <w:rPr>
                <w:rFonts w:ascii="Times New Roman" w:hAnsi="Times New Roman" w:cs="Times New Roman"/>
                <w:b/>
                <w:bCs/>
                <w:i/>
                <w:iCs/>
                <w:sz w:val="16"/>
                <w:szCs w:val="16"/>
              </w:rPr>
            </w:pPr>
            <w:r>
              <w:rPr>
                <w:rFonts w:ascii="Times New Roman" w:hAnsi="Times New Roman" w:cs="Times New Roman"/>
                <w:b/>
                <w:bCs/>
                <w:sz w:val="16"/>
                <w:szCs w:val="16"/>
              </w:rPr>
              <w:t> Elvárható félévi kredit</w:t>
            </w:r>
          </w:p>
        </w:tc>
        <w:tc>
          <w:tcPr>
            <w:tcW w:w="1800" w:type="dxa"/>
            <w:tcBorders>
              <w:top w:val="single" w:sz="4" w:space="0" w:color="auto"/>
              <w:left w:val="nil"/>
              <w:bottom w:val="single" w:sz="4" w:space="0" w:color="auto"/>
              <w:right w:val="single" w:sz="4" w:space="0" w:color="auto"/>
            </w:tcBorders>
            <w:shd w:val="clear" w:color="auto" w:fill="E0E0E0"/>
            <w:vAlign w:val="center"/>
          </w:tcPr>
          <w:p w:rsidR="002069F9" w:rsidRDefault="002069F9">
            <w:pPr>
              <w:rPr>
                <w:rFonts w:ascii="Times New Roman" w:hAnsi="Times New Roman" w:cs="Times New Roman"/>
                <w:b/>
                <w:bCs/>
                <w:sz w:val="16"/>
                <w:szCs w:val="16"/>
              </w:rPr>
            </w:pPr>
            <w:r>
              <w:rPr>
                <w:rFonts w:ascii="Times New Roman" w:hAnsi="Times New Roman" w:cs="Times New Roman"/>
                <w:b/>
                <w:bCs/>
                <w:sz w:val="16"/>
                <w:szCs w:val="16"/>
              </w:rPr>
              <w:t>Expected credits</w:t>
            </w:r>
          </w:p>
        </w:tc>
        <w:tc>
          <w:tcPr>
            <w:tcW w:w="14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069F9" w:rsidRDefault="002069F9">
            <w:pPr>
              <w:rPr>
                <w:rFonts w:ascii="Times New Roman" w:hAnsi="Times New Roman" w:cs="Times New Roman"/>
                <w:b/>
                <w:bCs/>
                <w:sz w:val="16"/>
                <w:szCs w:val="16"/>
              </w:rPr>
            </w:pPr>
          </w:p>
        </w:tc>
        <w:tc>
          <w:tcPr>
            <w:tcW w:w="360" w:type="dxa"/>
            <w:tcBorders>
              <w:top w:val="single" w:sz="4" w:space="0" w:color="auto"/>
              <w:left w:val="nil"/>
              <w:bottom w:val="single" w:sz="4" w:space="0" w:color="auto"/>
              <w:right w:val="single" w:sz="4" w:space="0" w:color="auto"/>
            </w:tcBorders>
            <w:shd w:val="clear" w:color="auto" w:fill="E0E0E0"/>
            <w:noWrap/>
            <w:vAlign w:val="center"/>
          </w:tcPr>
          <w:p w:rsidR="002069F9" w:rsidRDefault="002069F9">
            <w:pPr>
              <w:rPr>
                <w:rFonts w:ascii="Times New Roman" w:hAnsi="Times New Roman" w:cs="Times New Roman"/>
                <w:b/>
                <w:bCs/>
                <w:sz w:val="16"/>
                <w:szCs w:val="16"/>
              </w:rPr>
            </w:pPr>
          </w:p>
        </w:tc>
        <w:tc>
          <w:tcPr>
            <w:tcW w:w="360" w:type="dxa"/>
            <w:tcBorders>
              <w:top w:val="single" w:sz="4" w:space="0" w:color="auto"/>
              <w:left w:val="nil"/>
              <w:bottom w:val="single" w:sz="4" w:space="0" w:color="auto"/>
              <w:right w:val="single" w:sz="4" w:space="0" w:color="auto"/>
            </w:tcBorders>
            <w:shd w:val="clear" w:color="auto" w:fill="E0E0E0"/>
            <w:noWrap/>
            <w:vAlign w:val="center"/>
          </w:tcPr>
          <w:p w:rsidR="002069F9" w:rsidRDefault="002069F9">
            <w:pPr>
              <w:rPr>
                <w:rFonts w:ascii="Times New Roman" w:hAnsi="Times New Roman" w:cs="Times New Roman"/>
                <w:b/>
                <w:bCs/>
                <w:sz w:val="16"/>
                <w:szCs w:val="16"/>
              </w:rPr>
            </w:pPr>
          </w:p>
        </w:tc>
        <w:tc>
          <w:tcPr>
            <w:tcW w:w="360" w:type="dxa"/>
            <w:tcBorders>
              <w:top w:val="single" w:sz="4" w:space="0" w:color="auto"/>
              <w:left w:val="nil"/>
              <w:bottom w:val="single" w:sz="4" w:space="0" w:color="auto"/>
              <w:right w:val="single" w:sz="4" w:space="0" w:color="auto"/>
            </w:tcBorders>
            <w:shd w:val="clear" w:color="auto" w:fill="E0E0E0"/>
            <w:noWrap/>
            <w:vAlign w:val="center"/>
          </w:tcPr>
          <w:p w:rsidR="002069F9" w:rsidRDefault="002069F9">
            <w:pPr>
              <w:rPr>
                <w:rFonts w:ascii="Times New Roman" w:hAnsi="Times New Roman" w:cs="Times New Roman"/>
                <w:b/>
                <w:bCs/>
                <w:sz w:val="16"/>
                <w:szCs w:val="16"/>
              </w:rPr>
            </w:pPr>
          </w:p>
        </w:tc>
        <w:tc>
          <w:tcPr>
            <w:tcW w:w="720" w:type="dxa"/>
            <w:tcBorders>
              <w:top w:val="single" w:sz="4" w:space="0" w:color="auto"/>
              <w:left w:val="nil"/>
              <w:bottom w:val="single" w:sz="4" w:space="0" w:color="auto"/>
              <w:right w:val="single" w:sz="4" w:space="0" w:color="auto"/>
            </w:tcBorders>
            <w:shd w:val="clear" w:color="auto" w:fill="E0E0E0"/>
            <w:noWrap/>
            <w:vAlign w:val="center"/>
          </w:tcPr>
          <w:p w:rsidR="002069F9" w:rsidRDefault="002069F9">
            <w:pPr>
              <w:jc w:val="center"/>
              <w:rPr>
                <w:rFonts w:ascii="Times New Roman" w:hAnsi="Times New Roman" w:cs="Times New Roman"/>
                <w:b/>
                <w:bCs/>
                <w:sz w:val="16"/>
                <w:szCs w:val="16"/>
              </w:rPr>
            </w:pPr>
            <w:r>
              <w:rPr>
                <w:rFonts w:ascii="Times New Roman" w:hAnsi="Times New Roman" w:cs="Times New Roman"/>
                <w:b/>
                <w:bCs/>
                <w:sz w:val="16"/>
                <w:szCs w:val="16"/>
              </w:rPr>
              <w:t>26</w:t>
            </w:r>
          </w:p>
        </w:tc>
        <w:tc>
          <w:tcPr>
            <w:tcW w:w="900" w:type="dxa"/>
            <w:tcBorders>
              <w:top w:val="single" w:sz="4" w:space="0" w:color="auto"/>
              <w:left w:val="nil"/>
              <w:bottom w:val="single" w:sz="4" w:space="0" w:color="auto"/>
              <w:right w:val="single" w:sz="4" w:space="0" w:color="auto"/>
            </w:tcBorders>
            <w:shd w:val="clear" w:color="auto" w:fill="E0E0E0"/>
            <w:noWrap/>
            <w:vAlign w:val="center"/>
          </w:tcPr>
          <w:p w:rsidR="002069F9" w:rsidRDefault="002069F9">
            <w:pPr>
              <w:rPr>
                <w:rFonts w:ascii="Times New Roman" w:hAnsi="Times New Roman" w:cs="Times New Roman"/>
                <w:b/>
                <w:bCs/>
                <w:sz w:val="16"/>
                <w:szCs w:val="16"/>
              </w:rPr>
            </w:pPr>
          </w:p>
        </w:tc>
        <w:tc>
          <w:tcPr>
            <w:tcW w:w="720" w:type="dxa"/>
            <w:tcBorders>
              <w:top w:val="single" w:sz="4" w:space="0" w:color="auto"/>
              <w:left w:val="nil"/>
              <w:bottom w:val="single" w:sz="4" w:space="0" w:color="auto"/>
              <w:right w:val="single" w:sz="4" w:space="0" w:color="auto"/>
            </w:tcBorders>
            <w:shd w:val="clear" w:color="auto" w:fill="E0E0E0"/>
            <w:vAlign w:val="center"/>
          </w:tcPr>
          <w:p w:rsidR="002069F9" w:rsidRDefault="002069F9">
            <w:pPr>
              <w:rPr>
                <w:rFonts w:ascii="Times New Roman" w:hAnsi="Times New Roman" w:cs="Times New Roman"/>
                <w:b/>
                <w:bCs/>
                <w:sz w:val="16"/>
                <w:szCs w:val="16"/>
              </w:rPr>
            </w:pPr>
          </w:p>
        </w:tc>
        <w:tc>
          <w:tcPr>
            <w:tcW w:w="1440" w:type="dxa"/>
            <w:tcBorders>
              <w:top w:val="single" w:sz="4" w:space="0" w:color="auto"/>
              <w:left w:val="nil"/>
              <w:bottom w:val="single" w:sz="4" w:space="0" w:color="auto"/>
              <w:right w:val="single" w:sz="4" w:space="0" w:color="auto"/>
            </w:tcBorders>
            <w:shd w:val="clear" w:color="auto" w:fill="E0E0E0"/>
            <w:noWrap/>
            <w:vAlign w:val="center"/>
          </w:tcPr>
          <w:p w:rsidR="002069F9" w:rsidRDefault="002069F9">
            <w:pPr>
              <w:rPr>
                <w:rFonts w:ascii="Times New Roman" w:hAnsi="Times New Roman" w:cs="Times New Roman"/>
                <w:b/>
                <w:bCs/>
                <w:sz w:val="16"/>
                <w:szCs w:val="16"/>
              </w:rPr>
            </w:pPr>
          </w:p>
        </w:tc>
      </w:tr>
    </w:tbl>
    <w:p w:rsidR="002069F9" w:rsidRDefault="002069F9">
      <w:pPr>
        <w:pStyle w:val="NormlWeb"/>
        <w:spacing w:before="0" w:beforeAutospacing="0" w:after="0" w:afterAutospacing="0"/>
        <w:rPr>
          <w:rFonts w:ascii="Times New Roman" w:hAnsi="Times New Roman" w:cs="Times New Roman"/>
        </w:rPr>
      </w:pPr>
    </w:p>
    <w:p w:rsidR="002069F9" w:rsidRDefault="002069F9">
      <w:pPr>
        <w:jc w:val="center"/>
        <w:rPr>
          <w:rFonts w:ascii="Times New Roman" w:hAnsi="Times New Roman" w:cs="Times New Roman"/>
          <w:b/>
          <w:bCs/>
        </w:rPr>
      </w:pPr>
      <w:r>
        <w:rPr>
          <w:rFonts w:ascii="Times New Roman" w:hAnsi="Times New Roman" w:cs="Times New Roman"/>
          <w:b/>
          <w:bCs/>
        </w:rPr>
        <w:t xml:space="preserve">2. félév </w:t>
      </w:r>
    </w:p>
    <w:p w:rsidR="002069F9" w:rsidRDefault="002069F9">
      <w:pPr>
        <w:rPr>
          <w:rFonts w:ascii="Times New Roman" w:hAnsi="Times New Roman" w:cs="Times New Roman"/>
        </w:rPr>
      </w:pPr>
    </w:p>
    <w:tbl>
      <w:tblPr>
        <w:tblW w:w="10085" w:type="dxa"/>
        <w:tblInd w:w="-68" w:type="dxa"/>
        <w:tblLayout w:type="fixed"/>
        <w:tblCellMar>
          <w:left w:w="70" w:type="dxa"/>
          <w:right w:w="70" w:type="dxa"/>
        </w:tblCellMar>
        <w:tblLook w:val="0000" w:firstRow="0" w:lastRow="0" w:firstColumn="0" w:lastColumn="0" w:noHBand="0" w:noVBand="0"/>
      </w:tblPr>
      <w:tblGrid>
        <w:gridCol w:w="1985"/>
        <w:gridCol w:w="1800"/>
        <w:gridCol w:w="1440"/>
        <w:gridCol w:w="360"/>
        <w:gridCol w:w="360"/>
        <w:gridCol w:w="360"/>
        <w:gridCol w:w="720"/>
        <w:gridCol w:w="900"/>
        <w:gridCol w:w="720"/>
        <w:gridCol w:w="1440"/>
      </w:tblGrid>
      <w:tr w:rsidR="002069F9">
        <w:trPr>
          <w:cantSplit/>
          <w:trHeight w:val="227"/>
        </w:trPr>
        <w:tc>
          <w:tcPr>
            <w:tcW w:w="1985" w:type="dxa"/>
            <w:vMerge w:val="restart"/>
            <w:tcBorders>
              <w:top w:val="single" w:sz="4" w:space="0" w:color="auto"/>
              <w:left w:val="single" w:sz="4" w:space="0" w:color="auto"/>
              <w:bottom w:val="nil"/>
              <w:right w:val="single" w:sz="4" w:space="0" w:color="auto"/>
            </w:tcBorders>
            <w:noWrap/>
            <w:vAlign w:val="center"/>
          </w:tcPr>
          <w:p w:rsidR="002069F9" w:rsidRDefault="002069F9">
            <w:pPr>
              <w:pStyle w:val="Cmsor8"/>
              <w:rPr>
                <w:rFonts w:ascii="Times New Roman" w:hAnsi="Times New Roman" w:cs="Times New Roman"/>
              </w:rPr>
            </w:pPr>
            <w:r>
              <w:rPr>
                <w:rFonts w:ascii="Times New Roman" w:hAnsi="Times New Roman" w:cs="Times New Roman"/>
              </w:rPr>
              <w:t>Tantárgy neve</w:t>
            </w:r>
          </w:p>
        </w:tc>
        <w:tc>
          <w:tcPr>
            <w:tcW w:w="1800" w:type="dxa"/>
            <w:vMerge w:val="restart"/>
            <w:tcBorders>
              <w:top w:val="single" w:sz="4" w:space="0" w:color="auto"/>
              <w:left w:val="nil"/>
              <w:bottom w:val="nil"/>
              <w:right w:val="single" w:sz="4" w:space="0" w:color="auto"/>
            </w:tcBorders>
            <w:vAlign w:val="center"/>
          </w:tcPr>
          <w:p w:rsidR="002069F9" w:rsidRDefault="002069F9">
            <w:pPr>
              <w:jc w:val="center"/>
              <w:rPr>
                <w:rFonts w:ascii="Times New Roman" w:hAnsi="Times New Roman" w:cs="Times New Roman"/>
                <w:b/>
                <w:bCs/>
                <w:sz w:val="16"/>
                <w:szCs w:val="16"/>
              </w:rPr>
            </w:pPr>
            <w:r>
              <w:rPr>
                <w:rFonts w:ascii="Times New Roman" w:hAnsi="Times New Roman" w:cs="Times New Roman"/>
                <w:b/>
                <w:bCs/>
                <w:sz w:val="16"/>
                <w:szCs w:val="16"/>
              </w:rPr>
              <w:t>Course title</w:t>
            </w:r>
          </w:p>
        </w:tc>
        <w:tc>
          <w:tcPr>
            <w:tcW w:w="1440" w:type="dxa"/>
            <w:vMerge w:val="restart"/>
            <w:tcBorders>
              <w:top w:val="single" w:sz="4" w:space="0" w:color="auto"/>
              <w:left w:val="single" w:sz="4" w:space="0" w:color="auto"/>
              <w:bottom w:val="nil"/>
              <w:right w:val="single" w:sz="4" w:space="0" w:color="auto"/>
            </w:tcBorders>
            <w:noWrap/>
            <w:vAlign w:val="center"/>
          </w:tcPr>
          <w:p w:rsidR="002069F9" w:rsidRDefault="002069F9">
            <w:pPr>
              <w:jc w:val="center"/>
              <w:rPr>
                <w:rFonts w:ascii="Times New Roman" w:hAnsi="Times New Roman" w:cs="Times New Roman"/>
                <w:b/>
                <w:bCs/>
                <w:sz w:val="16"/>
                <w:szCs w:val="16"/>
              </w:rPr>
            </w:pPr>
            <w:r>
              <w:rPr>
                <w:rFonts w:ascii="Times New Roman" w:hAnsi="Times New Roman" w:cs="Times New Roman"/>
                <w:b/>
                <w:bCs/>
                <w:sz w:val="16"/>
                <w:szCs w:val="16"/>
              </w:rPr>
              <w:t>Tárgykód</w:t>
            </w:r>
          </w:p>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Course code</w:t>
            </w:r>
          </w:p>
        </w:tc>
        <w:tc>
          <w:tcPr>
            <w:tcW w:w="1080" w:type="dxa"/>
            <w:gridSpan w:val="3"/>
            <w:tcBorders>
              <w:top w:val="single" w:sz="4" w:space="0" w:color="auto"/>
              <w:left w:val="nil"/>
              <w:bottom w:val="single" w:sz="4" w:space="0" w:color="auto"/>
              <w:right w:val="single" w:sz="4" w:space="0" w:color="auto"/>
            </w:tcBorders>
            <w:noWrap/>
            <w:vAlign w:val="center"/>
          </w:tcPr>
          <w:p w:rsidR="002069F9" w:rsidRDefault="002069F9">
            <w:pPr>
              <w:jc w:val="center"/>
              <w:rPr>
                <w:rFonts w:ascii="Times New Roman" w:hAnsi="Times New Roman" w:cs="Times New Roman"/>
                <w:b/>
                <w:bCs/>
                <w:sz w:val="16"/>
                <w:szCs w:val="16"/>
              </w:rPr>
            </w:pPr>
            <w:r>
              <w:rPr>
                <w:rFonts w:ascii="Times New Roman" w:hAnsi="Times New Roman" w:cs="Times New Roman"/>
                <w:b/>
                <w:bCs/>
                <w:sz w:val="16"/>
                <w:szCs w:val="16"/>
              </w:rPr>
              <w:t>Óraszám</w:t>
            </w:r>
          </w:p>
          <w:p w:rsidR="002069F9" w:rsidRDefault="002069F9">
            <w:pPr>
              <w:jc w:val="center"/>
              <w:rPr>
                <w:rFonts w:ascii="Times New Roman" w:hAnsi="Times New Roman" w:cs="Times New Roman"/>
                <w:b/>
                <w:bCs/>
                <w:sz w:val="16"/>
                <w:szCs w:val="16"/>
              </w:rPr>
            </w:pPr>
            <w:r>
              <w:rPr>
                <w:rFonts w:ascii="Times New Roman" w:hAnsi="Times New Roman" w:cs="Times New Roman"/>
                <w:sz w:val="16"/>
                <w:szCs w:val="16"/>
              </w:rPr>
              <w:t>Contact hours (hour/week</w:t>
            </w:r>
          </w:p>
        </w:tc>
        <w:tc>
          <w:tcPr>
            <w:tcW w:w="720" w:type="dxa"/>
            <w:vMerge w:val="restart"/>
            <w:tcBorders>
              <w:top w:val="single" w:sz="4" w:space="0" w:color="auto"/>
              <w:left w:val="nil"/>
              <w:bottom w:val="nil"/>
              <w:right w:val="single" w:sz="4" w:space="0" w:color="auto"/>
            </w:tcBorders>
            <w:noWrap/>
            <w:vAlign w:val="center"/>
          </w:tcPr>
          <w:p w:rsidR="002069F9" w:rsidRDefault="002069F9">
            <w:pPr>
              <w:jc w:val="center"/>
              <w:rPr>
                <w:rFonts w:ascii="Times New Roman" w:hAnsi="Times New Roman" w:cs="Times New Roman"/>
                <w:b/>
                <w:bCs/>
                <w:sz w:val="16"/>
                <w:szCs w:val="16"/>
              </w:rPr>
            </w:pPr>
            <w:r>
              <w:rPr>
                <w:rFonts w:ascii="Times New Roman" w:hAnsi="Times New Roman" w:cs="Times New Roman"/>
                <w:b/>
                <w:bCs/>
                <w:sz w:val="16"/>
                <w:szCs w:val="16"/>
              </w:rPr>
              <w:t>Kredit</w:t>
            </w:r>
          </w:p>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Credits</w:t>
            </w:r>
          </w:p>
        </w:tc>
        <w:tc>
          <w:tcPr>
            <w:tcW w:w="900" w:type="dxa"/>
            <w:vMerge w:val="restart"/>
            <w:tcBorders>
              <w:top w:val="single" w:sz="4" w:space="0" w:color="auto"/>
              <w:left w:val="nil"/>
              <w:bottom w:val="nil"/>
              <w:right w:val="single" w:sz="4" w:space="0" w:color="auto"/>
            </w:tcBorders>
            <w:noWrap/>
            <w:vAlign w:val="center"/>
          </w:tcPr>
          <w:p w:rsidR="002069F9" w:rsidRDefault="002069F9">
            <w:pPr>
              <w:jc w:val="center"/>
              <w:rPr>
                <w:rFonts w:ascii="Times New Roman" w:hAnsi="Times New Roman" w:cs="Times New Roman"/>
                <w:b/>
                <w:bCs/>
                <w:sz w:val="16"/>
                <w:szCs w:val="16"/>
              </w:rPr>
            </w:pPr>
            <w:r>
              <w:rPr>
                <w:rFonts w:ascii="Times New Roman" w:hAnsi="Times New Roman" w:cs="Times New Roman"/>
                <w:b/>
                <w:bCs/>
                <w:sz w:val="16"/>
                <w:szCs w:val="16"/>
              </w:rPr>
              <w:t>Számon-</w:t>
            </w:r>
          </w:p>
          <w:p w:rsidR="002069F9" w:rsidRDefault="002069F9">
            <w:pPr>
              <w:jc w:val="center"/>
              <w:rPr>
                <w:rFonts w:ascii="Times New Roman" w:hAnsi="Times New Roman" w:cs="Times New Roman"/>
                <w:b/>
                <w:bCs/>
                <w:sz w:val="16"/>
                <w:szCs w:val="16"/>
              </w:rPr>
            </w:pPr>
            <w:r>
              <w:rPr>
                <w:rFonts w:ascii="Times New Roman" w:hAnsi="Times New Roman" w:cs="Times New Roman"/>
                <w:b/>
                <w:bCs/>
                <w:sz w:val="16"/>
                <w:szCs w:val="16"/>
              </w:rPr>
              <w:t>kérés</w:t>
            </w:r>
          </w:p>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Require-ment</w:t>
            </w:r>
          </w:p>
        </w:tc>
        <w:tc>
          <w:tcPr>
            <w:tcW w:w="720" w:type="dxa"/>
            <w:vMerge w:val="restart"/>
            <w:tcBorders>
              <w:top w:val="single" w:sz="4" w:space="0" w:color="auto"/>
              <w:left w:val="nil"/>
              <w:bottom w:val="nil"/>
              <w:right w:val="single" w:sz="4" w:space="0" w:color="auto"/>
            </w:tcBorders>
            <w:noWrap/>
            <w:vAlign w:val="center"/>
          </w:tcPr>
          <w:p w:rsidR="002069F9" w:rsidRDefault="002069F9">
            <w:pPr>
              <w:jc w:val="center"/>
              <w:rPr>
                <w:rFonts w:ascii="Times New Roman" w:hAnsi="Times New Roman" w:cs="Times New Roman"/>
                <w:b/>
                <w:bCs/>
                <w:sz w:val="16"/>
                <w:szCs w:val="16"/>
              </w:rPr>
            </w:pPr>
            <w:r>
              <w:rPr>
                <w:rFonts w:ascii="Times New Roman" w:hAnsi="Times New Roman" w:cs="Times New Roman"/>
                <w:b/>
                <w:bCs/>
                <w:sz w:val="16"/>
                <w:szCs w:val="16"/>
              </w:rPr>
              <w:t>Tanszék</w:t>
            </w:r>
          </w:p>
          <w:p w:rsidR="002069F9" w:rsidRDefault="002069F9">
            <w:pPr>
              <w:jc w:val="center"/>
              <w:rPr>
                <w:rFonts w:ascii="Times New Roman" w:hAnsi="Times New Roman" w:cs="Times New Roman"/>
                <w:b/>
                <w:bCs/>
                <w:sz w:val="16"/>
                <w:szCs w:val="16"/>
              </w:rPr>
            </w:pPr>
            <w:r>
              <w:rPr>
                <w:rFonts w:ascii="Times New Roman" w:hAnsi="Times New Roman" w:cs="Times New Roman"/>
                <w:b/>
                <w:bCs/>
                <w:sz w:val="16"/>
                <w:szCs w:val="16"/>
              </w:rPr>
              <w:t>kódja</w:t>
            </w:r>
          </w:p>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Dept. code</w:t>
            </w:r>
          </w:p>
        </w:tc>
        <w:tc>
          <w:tcPr>
            <w:tcW w:w="1440" w:type="dxa"/>
            <w:vMerge w:val="restart"/>
            <w:tcBorders>
              <w:top w:val="single" w:sz="4" w:space="0" w:color="auto"/>
              <w:left w:val="nil"/>
              <w:bottom w:val="nil"/>
              <w:right w:val="single" w:sz="4" w:space="0" w:color="auto"/>
            </w:tcBorders>
            <w:noWrap/>
            <w:vAlign w:val="center"/>
          </w:tcPr>
          <w:p w:rsidR="002069F9" w:rsidRDefault="002069F9">
            <w:pPr>
              <w:jc w:val="center"/>
              <w:rPr>
                <w:rFonts w:ascii="Times New Roman" w:hAnsi="Times New Roman" w:cs="Times New Roman"/>
                <w:b/>
                <w:bCs/>
                <w:sz w:val="16"/>
                <w:szCs w:val="16"/>
              </w:rPr>
            </w:pPr>
            <w:r>
              <w:rPr>
                <w:rFonts w:ascii="Times New Roman" w:hAnsi="Times New Roman" w:cs="Times New Roman"/>
                <w:b/>
                <w:bCs/>
                <w:sz w:val="16"/>
                <w:szCs w:val="16"/>
              </w:rPr>
              <w:t>Előtanulmány</w:t>
            </w:r>
          </w:p>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Prerequisite</w:t>
            </w:r>
          </w:p>
        </w:tc>
      </w:tr>
      <w:tr w:rsidR="002069F9">
        <w:trPr>
          <w:cantSplit/>
          <w:trHeight w:val="227"/>
        </w:trPr>
        <w:tc>
          <w:tcPr>
            <w:tcW w:w="1985" w:type="dxa"/>
            <w:vMerge/>
            <w:tcBorders>
              <w:top w:val="nil"/>
              <w:left w:val="single" w:sz="4" w:space="0" w:color="auto"/>
              <w:bottom w:val="single" w:sz="4" w:space="0" w:color="auto"/>
              <w:right w:val="single" w:sz="4" w:space="0" w:color="auto"/>
            </w:tcBorders>
            <w:noWrap/>
            <w:vAlign w:val="center"/>
          </w:tcPr>
          <w:p w:rsidR="002069F9" w:rsidRDefault="002069F9">
            <w:pPr>
              <w:rPr>
                <w:rFonts w:ascii="Times New Roman" w:hAnsi="Times New Roman" w:cs="Times New Roman"/>
                <w:b/>
                <w:bCs/>
                <w:sz w:val="16"/>
                <w:szCs w:val="16"/>
              </w:rPr>
            </w:pPr>
          </w:p>
        </w:tc>
        <w:tc>
          <w:tcPr>
            <w:tcW w:w="1800" w:type="dxa"/>
            <w:vMerge/>
            <w:tcBorders>
              <w:top w:val="nil"/>
              <w:left w:val="nil"/>
              <w:bottom w:val="single" w:sz="4" w:space="0" w:color="auto"/>
              <w:right w:val="single" w:sz="4" w:space="0" w:color="auto"/>
            </w:tcBorders>
          </w:tcPr>
          <w:p w:rsidR="002069F9" w:rsidRDefault="002069F9">
            <w:pPr>
              <w:jc w:val="center"/>
              <w:rPr>
                <w:rFonts w:ascii="Times New Roman" w:hAnsi="Times New Roman" w:cs="Times New Roman"/>
                <w:b/>
                <w:bCs/>
                <w:sz w:val="16"/>
                <w:szCs w:val="16"/>
              </w:rPr>
            </w:pPr>
          </w:p>
        </w:tc>
        <w:tc>
          <w:tcPr>
            <w:tcW w:w="1440" w:type="dxa"/>
            <w:vMerge/>
            <w:tcBorders>
              <w:top w:val="nil"/>
              <w:left w:val="single" w:sz="4" w:space="0" w:color="auto"/>
              <w:bottom w:val="single" w:sz="4" w:space="0" w:color="auto"/>
              <w:right w:val="single" w:sz="4" w:space="0" w:color="auto"/>
            </w:tcBorders>
            <w:noWrap/>
            <w:vAlign w:val="center"/>
          </w:tcPr>
          <w:p w:rsidR="002069F9" w:rsidRDefault="002069F9">
            <w:pPr>
              <w:jc w:val="center"/>
              <w:rPr>
                <w:rFonts w:ascii="Times New Roman" w:hAnsi="Times New Roman" w:cs="Times New Roman"/>
                <w:b/>
                <w:bCs/>
                <w:sz w:val="16"/>
                <w:szCs w:val="16"/>
              </w:rPr>
            </w:pPr>
          </w:p>
        </w:tc>
        <w:tc>
          <w:tcPr>
            <w:tcW w:w="360" w:type="dxa"/>
            <w:tcBorders>
              <w:top w:val="single" w:sz="4" w:space="0" w:color="auto"/>
              <w:left w:val="nil"/>
              <w:bottom w:val="single" w:sz="4" w:space="0" w:color="auto"/>
              <w:right w:val="single" w:sz="4" w:space="0" w:color="auto"/>
            </w:tcBorders>
            <w:noWrap/>
            <w:vAlign w:val="center"/>
          </w:tcPr>
          <w:p w:rsidR="002069F9" w:rsidRDefault="002069F9">
            <w:pPr>
              <w:jc w:val="center"/>
              <w:rPr>
                <w:rFonts w:ascii="Times New Roman" w:hAnsi="Times New Roman" w:cs="Times New Roman"/>
                <w:b/>
                <w:bCs/>
                <w:sz w:val="16"/>
                <w:szCs w:val="16"/>
              </w:rPr>
            </w:pPr>
            <w:r>
              <w:rPr>
                <w:rFonts w:ascii="Times New Roman" w:hAnsi="Times New Roman" w:cs="Times New Roman"/>
                <w:b/>
                <w:bCs/>
                <w:sz w:val="16"/>
                <w:szCs w:val="16"/>
              </w:rPr>
              <w:t>E</w:t>
            </w:r>
          </w:p>
        </w:tc>
        <w:tc>
          <w:tcPr>
            <w:tcW w:w="360" w:type="dxa"/>
            <w:tcBorders>
              <w:top w:val="single" w:sz="4" w:space="0" w:color="auto"/>
              <w:left w:val="nil"/>
              <w:bottom w:val="single" w:sz="4" w:space="0" w:color="auto"/>
              <w:right w:val="single" w:sz="4" w:space="0" w:color="auto"/>
            </w:tcBorders>
            <w:noWrap/>
            <w:vAlign w:val="center"/>
          </w:tcPr>
          <w:p w:rsidR="002069F9" w:rsidRDefault="002069F9">
            <w:pPr>
              <w:jc w:val="center"/>
              <w:rPr>
                <w:rFonts w:ascii="Times New Roman" w:hAnsi="Times New Roman" w:cs="Times New Roman"/>
                <w:b/>
                <w:bCs/>
                <w:sz w:val="16"/>
                <w:szCs w:val="16"/>
              </w:rPr>
            </w:pPr>
            <w:r>
              <w:rPr>
                <w:rFonts w:ascii="Times New Roman" w:hAnsi="Times New Roman" w:cs="Times New Roman"/>
                <w:b/>
                <w:bCs/>
                <w:sz w:val="16"/>
                <w:szCs w:val="16"/>
              </w:rPr>
              <w:t>Sz</w:t>
            </w:r>
          </w:p>
        </w:tc>
        <w:tc>
          <w:tcPr>
            <w:tcW w:w="360" w:type="dxa"/>
            <w:tcBorders>
              <w:top w:val="single" w:sz="4" w:space="0" w:color="auto"/>
              <w:left w:val="nil"/>
              <w:bottom w:val="single" w:sz="4" w:space="0" w:color="auto"/>
              <w:right w:val="single" w:sz="4" w:space="0" w:color="auto"/>
            </w:tcBorders>
            <w:noWrap/>
            <w:vAlign w:val="center"/>
          </w:tcPr>
          <w:p w:rsidR="002069F9" w:rsidRDefault="002069F9">
            <w:pPr>
              <w:jc w:val="center"/>
              <w:rPr>
                <w:rFonts w:ascii="Times New Roman" w:hAnsi="Times New Roman" w:cs="Times New Roman"/>
                <w:b/>
                <w:bCs/>
                <w:sz w:val="16"/>
                <w:szCs w:val="16"/>
              </w:rPr>
            </w:pPr>
            <w:r>
              <w:rPr>
                <w:rFonts w:ascii="Times New Roman" w:hAnsi="Times New Roman" w:cs="Times New Roman"/>
                <w:b/>
                <w:bCs/>
                <w:sz w:val="16"/>
                <w:szCs w:val="16"/>
              </w:rPr>
              <w:t>L</w:t>
            </w:r>
          </w:p>
        </w:tc>
        <w:tc>
          <w:tcPr>
            <w:tcW w:w="720" w:type="dxa"/>
            <w:vMerge/>
            <w:tcBorders>
              <w:top w:val="nil"/>
              <w:left w:val="nil"/>
              <w:bottom w:val="single" w:sz="4" w:space="0" w:color="auto"/>
              <w:right w:val="single" w:sz="4" w:space="0" w:color="auto"/>
            </w:tcBorders>
            <w:noWrap/>
            <w:vAlign w:val="center"/>
          </w:tcPr>
          <w:p w:rsidR="002069F9" w:rsidRDefault="002069F9">
            <w:pPr>
              <w:jc w:val="center"/>
              <w:rPr>
                <w:rFonts w:ascii="Times New Roman" w:hAnsi="Times New Roman" w:cs="Times New Roman"/>
                <w:b/>
                <w:bCs/>
                <w:sz w:val="16"/>
                <w:szCs w:val="16"/>
              </w:rPr>
            </w:pPr>
          </w:p>
        </w:tc>
        <w:tc>
          <w:tcPr>
            <w:tcW w:w="900" w:type="dxa"/>
            <w:vMerge/>
            <w:tcBorders>
              <w:top w:val="nil"/>
              <w:left w:val="nil"/>
              <w:bottom w:val="single" w:sz="4" w:space="0" w:color="auto"/>
              <w:right w:val="single" w:sz="4" w:space="0" w:color="auto"/>
            </w:tcBorders>
            <w:noWrap/>
            <w:vAlign w:val="center"/>
          </w:tcPr>
          <w:p w:rsidR="002069F9" w:rsidRDefault="002069F9">
            <w:pPr>
              <w:jc w:val="center"/>
              <w:rPr>
                <w:rFonts w:ascii="Times New Roman" w:hAnsi="Times New Roman" w:cs="Times New Roman"/>
                <w:b/>
                <w:bCs/>
                <w:sz w:val="16"/>
                <w:szCs w:val="16"/>
              </w:rPr>
            </w:pPr>
          </w:p>
        </w:tc>
        <w:tc>
          <w:tcPr>
            <w:tcW w:w="720" w:type="dxa"/>
            <w:vMerge/>
            <w:tcBorders>
              <w:top w:val="nil"/>
              <w:left w:val="nil"/>
              <w:bottom w:val="single" w:sz="4" w:space="0" w:color="auto"/>
              <w:right w:val="single" w:sz="4" w:space="0" w:color="auto"/>
            </w:tcBorders>
            <w:noWrap/>
            <w:vAlign w:val="center"/>
          </w:tcPr>
          <w:p w:rsidR="002069F9" w:rsidRDefault="002069F9">
            <w:pPr>
              <w:jc w:val="center"/>
              <w:rPr>
                <w:rFonts w:ascii="Times New Roman" w:hAnsi="Times New Roman" w:cs="Times New Roman"/>
                <w:b/>
                <w:bCs/>
                <w:sz w:val="16"/>
                <w:szCs w:val="16"/>
              </w:rPr>
            </w:pPr>
          </w:p>
        </w:tc>
        <w:tc>
          <w:tcPr>
            <w:tcW w:w="1440" w:type="dxa"/>
            <w:vMerge/>
            <w:tcBorders>
              <w:top w:val="nil"/>
              <w:left w:val="nil"/>
              <w:bottom w:val="single" w:sz="4" w:space="0" w:color="auto"/>
              <w:right w:val="single" w:sz="4" w:space="0" w:color="auto"/>
            </w:tcBorders>
            <w:noWrap/>
            <w:vAlign w:val="center"/>
          </w:tcPr>
          <w:p w:rsidR="002069F9" w:rsidRDefault="002069F9">
            <w:pPr>
              <w:jc w:val="center"/>
              <w:rPr>
                <w:rFonts w:ascii="Times New Roman" w:hAnsi="Times New Roman" w:cs="Times New Roman"/>
                <w:b/>
                <w:bCs/>
                <w:sz w:val="16"/>
                <w:szCs w:val="16"/>
              </w:rPr>
            </w:pPr>
          </w:p>
        </w:tc>
      </w:tr>
      <w:tr w:rsidR="002069F9">
        <w:trPr>
          <w:trHeight w:val="454"/>
        </w:trPr>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r>
              <w:rPr>
                <w:rFonts w:ascii="Times New Roman" w:hAnsi="Times New Roman" w:cs="Times New Roman"/>
                <w:sz w:val="16"/>
                <w:szCs w:val="16"/>
              </w:rPr>
              <w:t>Napjaink magyar irodalma</w:t>
            </w:r>
          </w:p>
        </w:tc>
        <w:tc>
          <w:tcPr>
            <w:tcW w:w="1800" w:type="dxa"/>
            <w:tcBorders>
              <w:top w:val="single" w:sz="4" w:space="0" w:color="auto"/>
              <w:left w:val="nil"/>
              <w:bottom w:val="single" w:sz="4" w:space="0" w:color="auto"/>
              <w:right w:val="single" w:sz="4" w:space="0" w:color="auto"/>
            </w:tcBorders>
            <w:shd w:val="clear" w:color="auto" w:fill="FFFFFF"/>
            <w:vAlign w:val="center"/>
          </w:tcPr>
          <w:p w:rsidR="002069F9" w:rsidRDefault="002069F9">
            <w:pPr>
              <w:pStyle w:val="Cmsor5"/>
              <w:keepNext w:val="0"/>
              <w:rPr>
                <w:rFonts w:ascii="Times New Roman" w:hAnsi="Times New Roman" w:cs="Times New Roman"/>
                <w:b/>
                <w:bCs/>
              </w:rPr>
            </w:pPr>
            <w:r>
              <w:rPr>
                <w:rFonts w:ascii="Times New Roman" w:hAnsi="Times New Roman" w:cs="Times New Roman"/>
                <w:lang w:val="en-GB"/>
              </w:rPr>
              <w:t>Hungarian Literature in Present</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069F9" w:rsidRDefault="002069F9">
            <w:pPr>
              <w:pStyle w:val="Jegyzetszveg"/>
              <w:suppressAutoHyphens/>
              <w:jc w:val="center"/>
              <w:rPr>
                <w:rFonts w:ascii="Times New Roman" w:hAnsi="Times New Roman" w:cs="Times New Roman"/>
                <w:sz w:val="16"/>
                <w:szCs w:val="16"/>
                <w:lang w:eastAsia="ar-SA"/>
              </w:rPr>
            </w:pPr>
            <w:r>
              <w:rPr>
                <w:rFonts w:ascii="Times New Roman" w:hAnsi="Times New Roman" w:cs="Times New Roman"/>
                <w:sz w:val="16"/>
                <w:szCs w:val="16"/>
              </w:rPr>
              <w:t>VETKMIB223N</w:t>
            </w:r>
          </w:p>
        </w:tc>
        <w:tc>
          <w:tcPr>
            <w:tcW w:w="360" w:type="dxa"/>
            <w:tcBorders>
              <w:top w:val="single" w:sz="4" w:space="0" w:color="auto"/>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c>
          <w:tcPr>
            <w:tcW w:w="360" w:type="dxa"/>
            <w:tcBorders>
              <w:top w:val="single" w:sz="4" w:space="0" w:color="auto"/>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10</w:t>
            </w:r>
          </w:p>
        </w:tc>
        <w:tc>
          <w:tcPr>
            <w:tcW w:w="360" w:type="dxa"/>
            <w:tcBorders>
              <w:top w:val="single" w:sz="4" w:space="0" w:color="auto"/>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3</w:t>
            </w:r>
          </w:p>
        </w:tc>
        <w:tc>
          <w:tcPr>
            <w:tcW w:w="900" w:type="dxa"/>
            <w:tcBorders>
              <w:top w:val="single" w:sz="4" w:space="0" w:color="auto"/>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É</w:t>
            </w:r>
          </w:p>
        </w:tc>
        <w:tc>
          <w:tcPr>
            <w:tcW w:w="720" w:type="dxa"/>
            <w:tcBorders>
              <w:top w:val="single" w:sz="4" w:space="0" w:color="auto"/>
              <w:left w:val="nil"/>
              <w:bottom w:val="single" w:sz="4" w:space="0" w:color="auto"/>
              <w:right w:val="single" w:sz="4" w:space="0" w:color="auto"/>
            </w:tcBorders>
            <w:shd w:val="clear" w:color="auto" w:fill="FFFFFF"/>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IKI</w:t>
            </w:r>
          </w:p>
        </w:tc>
        <w:tc>
          <w:tcPr>
            <w:tcW w:w="1440" w:type="dxa"/>
            <w:tcBorders>
              <w:top w:val="single" w:sz="4" w:space="0" w:color="auto"/>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r>
      <w:tr w:rsidR="002069F9">
        <w:trPr>
          <w:trHeight w:val="454"/>
        </w:trPr>
        <w:tc>
          <w:tcPr>
            <w:tcW w:w="1985"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r>
              <w:rPr>
                <w:rFonts w:ascii="Times New Roman" w:hAnsi="Times New Roman" w:cs="Times New Roman"/>
                <w:sz w:val="16"/>
                <w:szCs w:val="16"/>
              </w:rPr>
              <w:t>A kép és a szó művészete</w:t>
            </w:r>
          </w:p>
        </w:tc>
        <w:tc>
          <w:tcPr>
            <w:tcW w:w="1800" w:type="dxa"/>
            <w:tcBorders>
              <w:top w:val="nil"/>
              <w:left w:val="nil"/>
              <w:bottom w:val="single" w:sz="4" w:space="0" w:color="auto"/>
              <w:right w:val="single" w:sz="4" w:space="0" w:color="auto"/>
            </w:tcBorders>
            <w:shd w:val="clear" w:color="auto" w:fill="FFFFFF"/>
            <w:vAlign w:val="center"/>
          </w:tcPr>
          <w:p w:rsidR="002069F9" w:rsidRDefault="002069F9">
            <w:pPr>
              <w:pStyle w:val="Jegyzetszveg"/>
              <w:suppressAutoHyphens/>
              <w:rPr>
                <w:rFonts w:ascii="Times New Roman" w:hAnsi="Times New Roman" w:cs="Times New Roman"/>
                <w:i/>
                <w:iCs/>
                <w:sz w:val="16"/>
                <w:szCs w:val="16"/>
                <w:lang w:eastAsia="ar-SA"/>
              </w:rPr>
            </w:pPr>
            <w:r>
              <w:rPr>
                <w:rFonts w:ascii="Times New Roman" w:hAnsi="Times New Roman" w:cs="Times New Roman"/>
                <w:i/>
                <w:iCs/>
                <w:sz w:val="16"/>
                <w:szCs w:val="16"/>
                <w:lang w:eastAsia="ar-SA"/>
              </w:rPr>
              <w:t>The Art of Picture and Word</w:t>
            </w:r>
          </w:p>
        </w:tc>
        <w:tc>
          <w:tcPr>
            <w:tcW w:w="1440"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pStyle w:val="Jegyzetszveg"/>
              <w:suppressAutoHyphens/>
              <w:jc w:val="center"/>
              <w:rPr>
                <w:rFonts w:ascii="Times New Roman" w:hAnsi="Times New Roman" w:cs="Times New Roman"/>
                <w:sz w:val="16"/>
                <w:szCs w:val="16"/>
                <w:lang w:eastAsia="ar-SA"/>
              </w:rPr>
            </w:pPr>
            <w:r>
              <w:rPr>
                <w:rFonts w:ascii="Times New Roman" w:hAnsi="Times New Roman" w:cs="Times New Roman"/>
                <w:sz w:val="16"/>
                <w:szCs w:val="16"/>
              </w:rPr>
              <w:t>VETKMIM223K</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10</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72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3</w:t>
            </w:r>
          </w:p>
        </w:tc>
        <w:tc>
          <w:tcPr>
            <w:tcW w:w="90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É</w:t>
            </w:r>
          </w:p>
        </w:tc>
        <w:tc>
          <w:tcPr>
            <w:tcW w:w="720" w:type="dxa"/>
            <w:tcBorders>
              <w:top w:val="single" w:sz="4" w:space="0" w:color="auto"/>
              <w:left w:val="nil"/>
              <w:bottom w:val="single" w:sz="4" w:space="0" w:color="auto"/>
              <w:right w:val="single" w:sz="4" w:space="0" w:color="auto"/>
            </w:tcBorders>
            <w:shd w:val="clear" w:color="auto" w:fill="FFFFFF"/>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IKI</w:t>
            </w:r>
          </w:p>
        </w:tc>
        <w:tc>
          <w:tcPr>
            <w:tcW w:w="144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r>
      <w:tr w:rsidR="002069F9">
        <w:trPr>
          <w:trHeight w:val="454"/>
        </w:trPr>
        <w:tc>
          <w:tcPr>
            <w:tcW w:w="1985"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r>
              <w:rPr>
                <w:rFonts w:ascii="Times New Roman" w:hAnsi="Times New Roman" w:cs="Times New Roman"/>
                <w:sz w:val="16"/>
                <w:szCs w:val="16"/>
              </w:rPr>
              <w:t>Irodalomelmélet</w:t>
            </w:r>
          </w:p>
        </w:tc>
        <w:tc>
          <w:tcPr>
            <w:tcW w:w="1800" w:type="dxa"/>
            <w:tcBorders>
              <w:top w:val="nil"/>
              <w:left w:val="nil"/>
              <w:bottom w:val="single" w:sz="4" w:space="0" w:color="auto"/>
              <w:right w:val="single" w:sz="4" w:space="0" w:color="auto"/>
            </w:tcBorders>
            <w:shd w:val="clear" w:color="auto" w:fill="FFFFFF"/>
            <w:vAlign w:val="center"/>
          </w:tcPr>
          <w:p w:rsidR="002069F9" w:rsidRDefault="002069F9">
            <w:pPr>
              <w:rPr>
                <w:rFonts w:ascii="Times New Roman" w:hAnsi="Times New Roman" w:cs="Times New Roman"/>
                <w:i/>
                <w:iCs/>
                <w:sz w:val="16"/>
                <w:szCs w:val="16"/>
              </w:rPr>
            </w:pPr>
            <w:r>
              <w:rPr>
                <w:rFonts w:ascii="Times New Roman" w:hAnsi="Times New Roman" w:cs="Times New Roman"/>
                <w:i/>
                <w:iCs/>
                <w:sz w:val="16"/>
                <w:szCs w:val="16"/>
              </w:rPr>
              <w:t>Literary Theory</w:t>
            </w:r>
          </w:p>
        </w:tc>
        <w:tc>
          <w:tcPr>
            <w:tcW w:w="1440"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VETKMIB112E</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5</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72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2</w:t>
            </w:r>
          </w:p>
        </w:tc>
        <w:tc>
          <w:tcPr>
            <w:tcW w:w="90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K</w:t>
            </w:r>
          </w:p>
        </w:tc>
        <w:tc>
          <w:tcPr>
            <w:tcW w:w="720" w:type="dxa"/>
            <w:tcBorders>
              <w:top w:val="single" w:sz="4" w:space="0" w:color="auto"/>
              <w:left w:val="nil"/>
              <w:bottom w:val="single" w:sz="4" w:space="0" w:color="auto"/>
              <w:right w:val="single" w:sz="4" w:space="0" w:color="auto"/>
            </w:tcBorders>
            <w:shd w:val="clear" w:color="auto" w:fill="FFFFFF"/>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IKI</w:t>
            </w:r>
          </w:p>
        </w:tc>
        <w:tc>
          <w:tcPr>
            <w:tcW w:w="144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r>
      <w:tr w:rsidR="002069F9">
        <w:trPr>
          <w:trHeight w:val="454"/>
        </w:trPr>
        <w:tc>
          <w:tcPr>
            <w:tcW w:w="1985"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pStyle w:val="Jegyzetszveg"/>
              <w:suppressAutoHyphens/>
              <w:rPr>
                <w:rFonts w:ascii="Times New Roman" w:hAnsi="Times New Roman" w:cs="Times New Roman"/>
                <w:sz w:val="16"/>
                <w:szCs w:val="16"/>
                <w:lang w:eastAsia="ar-SA"/>
              </w:rPr>
            </w:pPr>
            <w:r>
              <w:rPr>
                <w:rFonts w:ascii="Times New Roman" w:hAnsi="Times New Roman" w:cs="Times New Roman"/>
                <w:sz w:val="16"/>
                <w:szCs w:val="16"/>
                <w:lang w:eastAsia="ar-SA"/>
              </w:rPr>
              <w:t>Művészettörténet</w:t>
            </w:r>
          </w:p>
        </w:tc>
        <w:tc>
          <w:tcPr>
            <w:tcW w:w="1800" w:type="dxa"/>
            <w:tcBorders>
              <w:top w:val="nil"/>
              <w:left w:val="nil"/>
              <w:bottom w:val="single" w:sz="4" w:space="0" w:color="auto"/>
              <w:right w:val="single" w:sz="4" w:space="0" w:color="auto"/>
            </w:tcBorders>
            <w:shd w:val="clear" w:color="auto" w:fill="FFFFFF"/>
            <w:vAlign w:val="center"/>
          </w:tcPr>
          <w:p w:rsidR="002069F9" w:rsidRDefault="002069F9">
            <w:pPr>
              <w:pStyle w:val="Cmsor5"/>
              <w:suppressAutoHyphens w:val="0"/>
              <w:rPr>
                <w:rFonts w:ascii="Times New Roman" w:hAnsi="Times New Roman" w:cs="Times New Roman"/>
              </w:rPr>
            </w:pPr>
            <w:r>
              <w:rPr>
                <w:rFonts w:ascii="Times New Roman" w:hAnsi="Times New Roman" w:cs="Times New Roman"/>
              </w:rPr>
              <w:t>History of Arts</w:t>
            </w:r>
          </w:p>
        </w:tc>
        <w:tc>
          <w:tcPr>
            <w:tcW w:w="1440"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VETKAEB214M</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10</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72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4</w:t>
            </w:r>
          </w:p>
        </w:tc>
        <w:tc>
          <w:tcPr>
            <w:tcW w:w="90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K</w:t>
            </w:r>
          </w:p>
        </w:tc>
        <w:tc>
          <w:tcPr>
            <w:tcW w:w="720" w:type="dxa"/>
            <w:tcBorders>
              <w:top w:val="single" w:sz="4" w:space="0" w:color="auto"/>
              <w:left w:val="nil"/>
              <w:bottom w:val="single" w:sz="4" w:space="0" w:color="auto"/>
              <w:right w:val="single" w:sz="4" w:space="0" w:color="auto"/>
            </w:tcBorders>
            <w:shd w:val="clear" w:color="auto" w:fill="FFFFFF"/>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IKI</w:t>
            </w:r>
          </w:p>
        </w:tc>
        <w:tc>
          <w:tcPr>
            <w:tcW w:w="144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r>
      <w:tr w:rsidR="002069F9">
        <w:trPr>
          <w:trHeight w:val="454"/>
        </w:trPr>
        <w:tc>
          <w:tcPr>
            <w:tcW w:w="1985"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r>
              <w:rPr>
                <w:rFonts w:ascii="Times New Roman" w:hAnsi="Times New Roman" w:cs="Times New Roman"/>
                <w:sz w:val="16"/>
                <w:szCs w:val="16"/>
              </w:rPr>
              <w:t>A nyelvtörténet forrásai: magyar kódexek</w:t>
            </w:r>
          </w:p>
        </w:tc>
        <w:tc>
          <w:tcPr>
            <w:tcW w:w="1800" w:type="dxa"/>
            <w:tcBorders>
              <w:top w:val="nil"/>
              <w:left w:val="nil"/>
              <w:bottom w:val="single" w:sz="4" w:space="0" w:color="auto"/>
              <w:right w:val="single" w:sz="4" w:space="0" w:color="auto"/>
            </w:tcBorders>
            <w:shd w:val="clear" w:color="auto" w:fill="FFFFFF"/>
            <w:vAlign w:val="center"/>
          </w:tcPr>
          <w:p w:rsidR="002069F9" w:rsidRDefault="002069F9">
            <w:pPr>
              <w:rPr>
                <w:rFonts w:ascii="Times New Roman" w:hAnsi="Times New Roman" w:cs="Times New Roman"/>
                <w:i/>
                <w:iCs/>
                <w:sz w:val="16"/>
                <w:szCs w:val="16"/>
              </w:rPr>
            </w:pPr>
            <w:r>
              <w:rPr>
                <w:rFonts w:ascii="Times New Roman" w:hAnsi="Times New Roman" w:cs="Times New Roman"/>
                <w:i/>
                <w:iCs/>
                <w:sz w:val="16"/>
                <w:szCs w:val="16"/>
              </w:rPr>
              <w:t>Historical Linguistic Records: Hungarian codexes</w:t>
            </w:r>
          </w:p>
        </w:tc>
        <w:tc>
          <w:tcPr>
            <w:tcW w:w="1440"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pStyle w:val="Buborkszveg1"/>
              <w:jc w:val="center"/>
              <w:rPr>
                <w:rFonts w:ascii="Times New Roman" w:hAnsi="Times New Roman" w:cs="Times New Roman"/>
              </w:rPr>
            </w:pPr>
            <w:r>
              <w:rPr>
                <w:rFonts w:ascii="Times New Roman" w:hAnsi="Times New Roman" w:cs="Times New Roman"/>
              </w:rPr>
              <w:t>VETKMNM223K</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10</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72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3</w:t>
            </w:r>
          </w:p>
        </w:tc>
        <w:tc>
          <w:tcPr>
            <w:tcW w:w="90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color w:val="000000"/>
                <w:sz w:val="16"/>
                <w:szCs w:val="16"/>
              </w:rPr>
              <w:t>F</w:t>
            </w:r>
          </w:p>
        </w:tc>
        <w:tc>
          <w:tcPr>
            <w:tcW w:w="720" w:type="dxa"/>
            <w:tcBorders>
              <w:top w:val="single" w:sz="4" w:space="0" w:color="auto"/>
              <w:left w:val="nil"/>
              <w:bottom w:val="single" w:sz="4" w:space="0" w:color="auto"/>
              <w:right w:val="single" w:sz="4" w:space="0" w:color="auto"/>
            </w:tcBorders>
            <w:shd w:val="clear" w:color="auto" w:fill="FFFFFF"/>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MANYI</w:t>
            </w:r>
          </w:p>
        </w:tc>
        <w:tc>
          <w:tcPr>
            <w:tcW w:w="144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r>
      <w:tr w:rsidR="002069F9">
        <w:trPr>
          <w:trHeight w:val="454"/>
        </w:trPr>
        <w:tc>
          <w:tcPr>
            <w:tcW w:w="1985"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pStyle w:val="Szvegtrzs"/>
              <w:rPr>
                <w:rFonts w:ascii="Times New Roman" w:hAnsi="Times New Roman" w:cs="Times New Roman"/>
                <w:sz w:val="16"/>
                <w:szCs w:val="16"/>
              </w:rPr>
            </w:pPr>
            <w:r>
              <w:rPr>
                <w:rFonts w:ascii="Times New Roman" w:hAnsi="Times New Roman" w:cs="Times New Roman"/>
                <w:sz w:val="16"/>
                <w:szCs w:val="16"/>
              </w:rPr>
              <w:t>Médianyelvészet, elektronikus kommunikáció</w:t>
            </w:r>
          </w:p>
        </w:tc>
        <w:tc>
          <w:tcPr>
            <w:tcW w:w="1800" w:type="dxa"/>
            <w:tcBorders>
              <w:top w:val="nil"/>
              <w:left w:val="nil"/>
              <w:bottom w:val="single" w:sz="4" w:space="0" w:color="auto"/>
              <w:right w:val="single" w:sz="4" w:space="0" w:color="auto"/>
            </w:tcBorders>
            <w:shd w:val="clear" w:color="auto" w:fill="FFFFFF"/>
            <w:vAlign w:val="center"/>
          </w:tcPr>
          <w:p w:rsidR="002069F9" w:rsidRDefault="002069F9">
            <w:pPr>
              <w:rPr>
                <w:rFonts w:ascii="Times New Roman" w:hAnsi="Times New Roman" w:cs="Times New Roman"/>
                <w:b/>
                <w:bCs/>
                <w:i/>
                <w:iCs/>
                <w:sz w:val="16"/>
                <w:szCs w:val="16"/>
              </w:rPr>
            </w:pPr>
            <w:r>
              <w:rPr>
                <w:rFonts w:ascii="Times New Roman" w:hAnsi="Times New Roman" w:cs="Times New Roman"/>
                <w:i/>
                <w:iCs/>
                <w:sz w:val="16"/>
                <w:szCs w:val="16"/>
              </w:rPr>
              <w:t>Media language, electronic communication</w:t>
            </w:r>
          </w:p>
        </w:tc>
        <w:tc>
          <w:tcPr>
            <w:tcW w:w="1440"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pStyle w:val="Buborkszveg1"/>
              <w:jc w:val="center"/>
              <w:rPr>
                <w:rFonts w:ascii="Times New Roman" w:hAnsi="Times New Roman" w:cs="Times New Roman"/>
              </w:rPr>
            </w:pPr>
            <w:r>
              <w:rPr>
                <w:rFonts w:ascii="Times New Roman" w:hAnsi="Times New Roman" w:cs="Times New Roman"/>
              </w:rPr>
              <w:t>VETKAYM113M</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10</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72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3</w:t>
            </w:r>
          </w:p>
        </w:tc>
        <w:tc>
          <w:tcPr>
            <w:tcW w:w="90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color w:val="000000"/>
                <w:sz w:val="16"/>
                <w:szCs w:val="16"/>
              </w:rPr>
              <w:t>F</w:t>
            </w:r>
          </w:p>
        </w:tc>
        <w:tc>
          <w:tcPr>
            <w:tcW w:w="720" w:type="dxa"/>
            <w:tcBorders>
              <w:top w:val="single" w:sz="4" w:space="0" w:color="auto"/>
              <w:left w:val="nil"/>
              <w:bottom w:val="single" w:sz="4" w:space="0" w:color="auto"/>
              <w:right w:val="single" w:sz="4" w:space="0" w:color="auto"/>
            </w:tcBorders>
            <w:shd w:val="clear" w:color="auto" w:fill="FFFFFF"/>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MANYI</w:t>
            </w:r>
          </w:p>
        </w:tc>
        <w:tc>
          <w:tcPr>
            <w:tcW w:w="144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r>
      <w:tr w:rsidR="002069F9">
        <w:trPr>
          <w:trHeight w:val="454"/>
        </w:trPr>
        <w:tc>
          <w:tcPr>
            <w:tcW w:w="1985"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r>
              <w:rPr>
                <w:rFonts w:ascii="Times New Roman" w:hAnsi="Times New Roman" w:cs="Times New Roman"/>
                <w:sz w:val="16"/>
                <w:szCs w:val="16"/>
              </w:rPr>
              <w:t>Retorika</w:t>
            </w:r>
          </w:p>
        </w:tc>
        <w:tc>
          <w:tcPr>
            <w:tcW w:w="1800" w:type="dxa"/>
            <w:tcBorders>
              <w:top w:val="nil"/>
              <w:left w:val="nil"/>
              <w:bottom w:val="single" w:sz="4" w:space="0" w:color="auto"/>
              <w:right w:val="single" w:sz="4" w:space="0" w:color="auto"/>
            </w:tcBorders>
            <w:shd w:val="clear" w:color="auto" w:fill="FFFFFF"/>
            <w:vAlign w:val="center"/>
          </w:tcPr>
          <w:p w:rsidR="002069F9" w:rsidRDefault="002069F9">
            <w:pPr>
              <w:rPr>
                <w:rFonts w:ascii="Times New Roman" w:hAnsi="Times New Roman" w:cs="Times New Roman"/>
                <w:b/>
                <w:bCs/>
                <w:i/>
                <w:iCs/>
                <w:sz w:val="16"/>
                <w:szCs w:val="16"/>
              </w:rPr>
            </w:pPr>
            <w:r>
              <w:rPr>
                <w:rFonts w:ascii="Times New Roman" w:hAnsi="Times New Roman" w:cs="Times New Roman"/>
                <w:sz w:val="16"/>
                <w:szCs w:val="16"/>
              </w:rPr>
              <w:t>Rhetoric</w:t>
            </w:r>
          </w:p>
        </w:tc>
        <w:tc>
          <w:tcPr>
            <w:tcW w:w="1440"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VETKMNB123R</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10</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72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3</w:t>
            </w:r>
          </w:p>
        </w:tc>
        <w:tc>
          <w:tcPr>
            <w:tcW w:w="90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color w:val="000000"/>
                <w:sz w:val="16"/>
                <w:szCs w:val="16"/>
              </w:rPr>
              <w:t>F</w:t>
            </w:r>
          </w:p>
        </w:tc>
        <w:tc>
          <w:tcPr>
            <w:tcW w:w="720" w:type="dxa"/>
            <w:tcBorders>
              <w:top w:val="single" w:sz="4" w:space="0" w:color="auto"/>
              <w:left w:val="nil"/>
              <w:bottom w:val="single" w:sz="4" w:space="0" w:color="auto"/>
              <w:right w:val="single" w:sz="4" w:space="0" w:color="auto"/>
            </w:tcBorders>
            <w:shd w:val="clear" w:color="auto" w:fill="FFFFFF"/>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MANYI</w:t>
            </w:r>
          </w:p>
        </w:tc>
        <w:tc>
          <w:tcPr>
            <w:tcW w:w="144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r>
      <w:tr w:rsidR="002069F9">
        <w:trPr>
          <w:trHeight w:val="454"/>
        </w:trPr>
        <w:tc>
          <w:tcPr>
            <w:tcW w:w="1985"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r>
              <w:rPr>
                <w:rFonts w:ascii="Times New Roman" w:hAnsi="Times New Roman" w:cs="Times New Roman"/>
                <w:sz w:val="16"/>
                <w:szCs w:val="16"/>
              </w:rPr>
              <w:t>Irodalomtanítási szakmódszertan II.</w:t>
            </w:r>
          </w:p>
        </w:tc>
        <w:tc>
          <w:tcPr>
            <w:tcW w:w="1800" w:type="dxa"/>
            <w:tcBorders>
              <w:top w:val="nil"/>
              <w:left w:val="nil"/>
              <w:bottom w:val="single" w:sz="4" w:space="0" w:color="auto"/>
              <w:right w:val="single" w:sz="4" w:space="0" w:color="auto"/>
            </w:tcBorders>
            <w:shd w:val="clear" w:color="auto" w:fill="FFFFFF"/>
            <w:vAlign w:val="center"/>
          </w:tcPr>
          <w:p w:rsidR="002069F9" w:rsidRDefault="002069F9">
            <w:pPr>
              <w:rPr>
                <w:rFonts w:ascii="Times New Roman" w:hAnsi="Times New Roman" w:cs="Times New Roman"/>
                <w:i/>
                <w:iCs/>
                <w:sz w:val="16"/>
                <w:szCs w:val="16"/>
              </w:rPr>
            </w:pPr>
            <w:r>
              <w:rPr>
                <w:rFonts w:ascii="Times New Roman" w:hAnsi="Times New Roman" w:cs="Times New Roman"/>
                <w:i/>
                <w:iCs/>
                <w:sz w:val="16"/>
                <w:szCs w:val="16"/>
              </w:rPr>
              <w:t>The Methodology of Teaching Literature II.</w:t>
            </w:r>
          </w:p>
        </w:tc>
        <w:tc>
          <w:tcPr>
            <w:tcW w:w="1440" w:type="dxa"/>
            <w:tcBorders>
              <w:top w:val="nil"/>
              <w:left w:val="single" w:sz="4" w:space="0" w:color="auto"/>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VETKMIT222I</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10</w:t>
            </w:r>
          </w:p>
        </w:tc>
        <w:tc>
          <w:tcPr>
            <w:tcW w:w="36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p>
        </w:tc>
        <w:tc>
          <w:tcPr>
            <w:tcW w:w="72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[2]</w:t>
            </w:r>
          </w:p>
        </w:tc>
        <w:tc>
          <w:tcPr>
            <w:tcW w:w="900" w:type="dxa"/>
            <w:tcBorders>
              <w:top w:val="nil"/>
              <w:left w:val="nil"/>
              <w:bottom w:val="single" w:sz="4" w:space="0" w:color="auto"/>
              <w:right w:val="single" w:sz="4" w:space="0" w:color="auto"/>
            </w:tcBorders>
            <w:shd w:val="clear" w:color="auto" w:fill="FFFFFF"/>
            <w:noWrap/>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É</w:t>
            </w:r>
          </w:p>
        </w:tc>
        <w:tc>
          <w:tcPr>
            <w:tcW w:w="720" w:type="dxa"/>
            <w:tcBorders>
              <w:top w:val="single" w:sz="4" w:space="0" w:color="auto"/>
              <w:left w:val="nil"/>
              <w:bottom w:val="single" w:sz="4" w:space="0" w:color="auto"/>
              <w:right w:val="single" w:sz="4" w:space="0" w:color="auto"/>
            </w:tcBorders>
            <w:shd w:val="clear" w:color="auto" w:fill="FFFFFF"/>
            <w:vAlign w:val="center"/>
          </w:tcPr>
          <w:p w:rsidR="002069F9" w:rsidRDefault="002069F9">
            <w:pPr>
              <w:jc w:val="center"/>
              <w:rPr>
                <w:rFonts w:ascii="Times New Roman" w:hAnsi="Times New Roman" w:cs="Times New Roman"/>
                <w:sz w:val="16"/>
                <w:szCs w:val="16"/>
              </w:rPr>
            </w:pPr>
            <w:r>
              <w:rPr>
                <w:rFonts w:ascii="Times New Roman" w:hAnsi="Times New Roman" w:cs="Times New Roman"/>
                <w:sz w:val="16"/>
                <w:szCs w:val="16"/>
              </w:rPr>
              <w:t>IKI</w:t>
            </w:r>
          </w:p>
        </w:tc>
        <w:tc>
          <w:tcPr>
            <w:tcW w:w="1440" w:type="dxa"/>
            <w:tcBorders>
              <w:top w:val="nil"/>
              <w:left w:val="nil"/>
              <w:bottom w:val="single" w:sz="4" w:space="0" w:color="auto"/>
              <w:right w:val="single" w:sz="4" w:space="0" w:color="auto"/>
            </w:tcBorders>
            <w:shd w:val="clear" w:color="auto" w:fill="FFFFFF"/>
            <w:noWrap/>
            <w:vAlign w:val="center"/>
          </w:tcPr>
          <w:p w:rsidR="002069F9" w:rsidRDefault="002069F9">
            <w:pPr>
              <w:rPr>
                <w:rFonts w:ascii="Times New Roman" w:hAnsi="Times New Roman" w:cs="Times New Roman"/>
                <w:sz w:val="16"/>
                <w:szCs w:val="16"/>
              </w:rPr>
            </w:pPr>
          </w:p>
        </w:tc>
      </w:tr>
      <w:tr w:rsidR="002069F9">
        <w:trPr>
          <w:trHeight w:val="454"/>
        </w:trPr>
        <w:tc>
          <w:tcPr>
            <w:tcW w:w="198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069F9" w:rsidRDefault="002069F9">
            <w:pPr>
              <w:rPr>
                <w:rFonts w:ascii="Times New Roman" w:hAnsi="Times New Roman" w:cs="Times New Roman"/>
                <w:b/>
                <w:bCs/>
                <w:i/>
                <w:iCs/>
                <w:sz w:val="16"/>
                <w:szCs w:val="16"/>
              </w:rPr>
            </w:pPr>
            <w:r>
              <w:rPr>
                <w:rFonts w:ascii="Times New Roman" w:hAnsi="Times New Roman" w:cs="Times New Roman"/>
                <w:b/>
                <w:bCs/>
                <w:sz w:val="16"/>
                <w:szCs w:val="16"/>
              </w:rPr>
              <w:t> Elvárható félévi kredit</w:t>
            </w:r>
          </w:p>
        </w:tc>
        <w:tc>
          <w:tcPr>
            <w:tcW w:w="1800" w:type="dxa"/>
            <w:tcBorders>
              <w:top w:val="single" w:sz="4" w:space="0" w:color="auto"/>
              <w:left w:val="nil"/>
              <w:bottom w:val="single" w:sz="4" w:space="0" w:color="auto"/>
              <w:right w:val="single" w:sz="4" w:space="0" w:color="auto"/>
            </w:tcBorders>
            <w:shd w:val="clear" w:color="auto" w:fill="E0E0E0"/>
            <w:vAlign w:val="center"/>
          </w:tcPr>
          <w:p w:rsidR="002069F9" w:rsidRDefault="002069F9">
            <w:pPr>
              <w:rPr>
                <w:rFonts w:ascii="Times New Roman" w:hAnsi="Times New Roman" w:cs="Times New Roman"/>
                <w:b/>
                <w:bCs/>
                <w:sz w:val="16"/>
                <w:szCs w:val="16"/>
              </w:rPr>
            </w:pPr>
            <w:r>
              <w:rPr>
                <w:rFonts w:ascii="Times New Roman" w:hAnsi="Times New Roman" w:cs="Times New Roman"/>
                <w:b/>
                <w:bCs/>
                <w:sz w:val="16"/>
                <w:szCs w:val="16"/>
              </w:rPr>
              <w:t>Expected credits</w:t>
            </w:r>
          </w:p>
        </w:tc>
        <w:tc>
          <w:tcPr>
            <w:tcW w:w="14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069F9" w:rsidRDefault="002069F9">
            <w:pPr>
              <w:rPr>
                <w:rFonts w:ascii="Times New Roman" w:hAnsi="Times New Roman" w:cs="Times New Roman"/>
                <w:b/>
                <w:bCs/>
                <w:sz w:val="16"/>
                <w:szCs w:val="16"/>
              </w:rPr>
            </w:pPr>
          </w:p>
        </w:tc>
        <w:tc>
          <w:tcPr>
            <w:tcW w:w="360" w:type="dxa"/>
            <w:tcBorders>
              <w:top w:val="single" w:sz="4" w:space="0" w:color="auto"/>
              <w:left w:val="nil"/>
              <w:bottom w:val="single" w:sz="4" w:space="0" w:color="auto"/>
              <w:right w:val="single" w:sz="4" w:space="0" w:color="auto"/>
            </w:tcBorders>
            <w:shd w:val="clear" w:color="auto" w:fill="E0E0E0"/>
            <w:noWrap/>
            <w:vAlign w:val="center"/>
          </w:tcPr>
          <w:p w:rsidR="002069F9" w:rsidRDefault="002069F9">
            <w:pPr>
              <w:jc w:val="center"/>
              <w:rPr>
                <w:rFonts w:ascii="Times New Roman" w:hAnsi="Times New Roman" w:cs="Times New Roman"/>
                <w:b/>
                <w:bCs/>
                <w:sz w:val="16"/>
                <w:szCs w:val="16"/>
              </w:rPr>
            </w:pPr>
          </w:p>
        </w:tc>
        <w:tc>
          <w:tcPr>
            <w:tcW w:w="360" w:type="dxa"/>
            <w:tcBorders>
              <w:top w:val="single" w:sz="4" w:space="0" w:color="auto"/>
              <w:left w:val="nil"/>
              <w:bottom w:val="single" w:sz="4" w:space="0" w:color="auto"/>
              <w:right w:val="single" w:sz="4" w:space="0" w:color="auto"/>
            </w:tcBorders>
            <w:shd w:val="clear" w:color="auto" w:fill="E0E0E0"/>
            <w:noWrap/>
            <w:vAlign w:val="center"/>
          </w:tcPr>
          <w:p w:rsidR="002069F9" w:rsidRDefault="002069F9">
            <w:pPr>
              <w:jc w:val="center"/>
              <w:rPr>
                <w:rFonts w:ascii="Times New Roman" w:hAnsi="Times New Roman" w:cs="Times New Roman"/>
                <w:b/>
                <w:bCs/>
                <w:sz w:val="16"/>
                <w:szCs w:val="16"/>
              </w:rPr>
            </w:pPr>
          </w:p>
        </w:tc>
        <w:tc>
          <w:tcPr>
            <w:tcW w:w="360" w:type="dxa"/>
            <w:tcBorders>
              <w:top w:val="single" w:sz="4" w:space="0" w:color="auto"/>
              <w:left w:val="nil"/>
              <w:bottom w:val="single" w:sz="4" w:space="0" w:color="auto"/>
              <w:right w:val="single" w:sz="4" w:space="0" w:color="auto"/>
            </w:tcBorders>
            <w:shd w:val="clear" w:color="auto" w:fill="E0E0E0"/>
            <w:noWrap/>
            <w:vAlign w:val="center"/>
          </w:tcPr>
          <w:p w:rsidR="002069F9" w:rsidRDefault="002069F9">
            <w:pPr>
              <w:jc w:val="center"/>
              <w:rPr>
                <w:rFonts w:ascii="Times New Roman" w:hAnsi="Times New Roman" w:cs="Times New Roman"/>
                <w:b/>
                <w:bCs/>
                <w:sz w:val="16"/>
                <w:szCs w:val="16"/>
              </w:rPr>
            </w:pPr>
          </w:p>
        </w:tc>
        <w:tc>
          <w:tcPr>
            <w:tcW w:w="720" w:type="dxa"/>
            <w:tcBorders>
              <w:top w:val="single" w:sz="4" w:space="0" w:color="auto"/>
              <w:left w:val="nil"/>
              <w:bottom w:val="single" w:sz="4" w:space="0" w:color="auto"/>
              <w:right w:val="single" w:sz="4" w:space="0" w:color="auto"/>
            </w:tcBorders>
            <w:shd w:val="clear" w:color="auto" w:fill="E0E0E0"/>
            <w:noWrap/>
            <w:vAlign w:val="center"/>
          </w:tcPr>
          <w:p w:rsidR="002069F9" w:rsidRDefault="002069F9">
            <w:pPr>
              <w:jc w:val="center"/>
              <w:rPr>
                <w:rFonts w:ascii="Times New Roman" w:hAnsi="Times New Roman" w:cs="Times New Roman"/>
                <w:b/>
                <w:bCs/>
                <w:sz w:val="16"/>
                <w:szCs w:val="16"/>
              </w:rPr>
            </w:pPr>
            <w:r>
              <w:rPr>
                <w:rFonts w:ascii="Times New Roman" w:hAnsi="Times New Roman" w:cs="Times New Roman"/>
                <w:b/>
                <w:bCs/>
                <w:sz w:val="16"/>
                <w:szCs w:val="16"/>
              </w:rPr>
              <w:t>23</w:t>
            </w:r>
          </w:p>
        </w:tc>
        <w:tc>
          <w:tcPr>
            <w:tcW w:w="900" w:type="dxa"/>
            <w:tcBorders>
              <w:top w:val="single" w:sz="4" w:space="0" w:color="auto"/>
              <w:left w:val="nil"/>
              <w:bottom w:val="single" w:sz="4" w:space="0" w:color="auto"/>
              <w:right w:val="single" w:sz="4" w:space="0" w:color="auto"/>
            </w:tcBorders>
            <w:shd w:val="clear" w:color="auto" w:fill="E0E0E0"/>
            <w:noWrap/>
            <w:vAlign w:val="center"/>
          </w:tcPr>
          <w:p w:rsidR="002069F9" w:rsidRDefault="002069F9">
            <w:pPr>
              <w:jc w:val="center"/>
              <w:rPr>
                <w:rFonts w:ascii="Times New Roman" w:hAnsi="Times New Roman" w:cs="Times New Roman"/>
                <w:b/>
                <w:bCs/>
                <w:sz w:val="16"/>
                <w:szCs w:val="16"/>
              </w:rPr>
            </w:pPr>
          </w:p>
        </w:tc>
        <w:tc>
          <w:tcPr>
            <w:tcW w:w="720" w:type="dxa"/>
            <w:tcBorders>
              <w:top w:val="single" w:sz="4" w:space="0" w:color="auto"/>
              <w:left w:val="nil"/>
              <w:bottom w:val="single" w:sz="4" w:space="0" w:color="auto"/>
              <w:right w:val="single" w:sz="4" w:space="0" w:color="auto"/>
            </w:tcBorders>
            <w:shd w:val="clear" w:color="auto" w:fill="E0E0E0"/>
            <w:vAlign w:val="center"/>
          </w:tcPr>
          <w:p w:rsidR="002069F9" w:rsidRDefault="002069F9">
            <w:pPr>
              <w:jc w:val="center"/>
              <w:rPr>
                <w:rFonts w:ascii="Times New Roman" w:hAnsi="Times New Roman" w:cs="Times New Roman"/>
                <w:b/>
                <w:bCs/>
                <w:sz w:val="16"/>
                <w:szCs w:val="16"/>
              </w:rPr>
            </w:pPr>
          </w:p>
        </w:tc>
        <w:tc>
          <w:tcPr>
            <w:tcW w:w="1440" w:type="dxa"/>
            <w:tcBorders>
              <w:top w:val="single" w:sz="4" w:space="0" w:color="auto"/>
              <w:left w:val="nil"/>
              <w:bottom w:val="single" w:sz="4" w:space="0" w:color="auto"/>
              <w:right w:val="single" w:sz="4" w:space="0" w:color="auto"/>
            </w:tcBorders>
            <w:shd w:val="clear" w:color="auto" w:fill="E0E0E0"/>
            <w:noWrap/>
            <w:vAlign w:val="center"/>
          </w:tcPr>
          <w:p w:rsidR="002069F9" w:rsidRDefault="002069F9">
            <w:pPr>
              <w:rPr>
                <w:rFonts w:ascii="Times New Roman" w:hAnsi="Times New Roman" w:cs="Times New Roman"/>
                <w:b/>
                <w:bCs/>
                <w:sz w:val="16"/>
                <w:szCs w:val="16"/>
              </w:rPr>
            </w:pPr>
          </w:p>
        </w:tc>
      </w:tr>
    </w:tbl>
    <w:p w:rsidR="002069F9" w:rsidRDefault="002069F9">
      <w:pPr>
        <w:rPr>
          <w:rFonts w:ascii="Times New Roman" w:hAnsi="Times New Roman" w:cs="Times New Roman"/>
        </w:rPr>
      </w:pPr>
    </w:p>
    <w:p w:rsidR="002069F9" w:rsidRDefault="002069F9">
      <w:pPr>
        <w:rPr>
          <w:rFonts w:ascii="Times New Roman" w:hAnsi="Times New Roman" w:cs="Times New Roman"/>
        </w:rPr>
      </w:pPr>
    </w:p>
    <w:p w:rsidR="002069F9" w:rsidRDefault="002069F9">
      <w:pPr>
        <w:rPr>
          <w:rFonts w:ascii="Times New Roman" w:hAnsi="Times New Roman" w:cs="Times New Roman"/>
        </w:rPr>
      </w:pPr>
    </w:p>
    <w:sectPr w:rsidR="002069F9" w:rsidSect="002069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F3428"/>
    <w:multiLevelType w:val="hybridMultilevel"/>
    <w:tmpl w:val="614E8A6C"/>
    <w:lvl w:ilvl="0" w:tplc="040E0013">
      <w:start w:val="1"/>
      <w:numFmt w:val="upperRoman"/>
      <w:lvlText w:val="%1."/>
      <w:lvlJc w:val="right"/>
      <w:pPr>
        <w:ind w:left="720" w:hanging="360"/>
      </w:pPr>
      <w:rPr>
        <w:rFonts w:ascii="Times New Roman" w:hAnsi="Times New Roman" w:cs="Times New Roman"/>
      </w:rPr>
    </w:lvl>
    <w:lvl w:ilvl="1" w:tplc="040E0019">
      <w:start w:val="1"/>
      <w:numFmt w:val="lowerLetter"/>
      <w:lvlText w:val="%2."/>
      <w:lvlJc w:val="left"/>
      <w:pPr>
        <w:ind w:left="1440" w:hanging="360"/>
      </w:pPr>
      <w:rPr>
        <w:rFonts w:ascii="Times New Roman" w:hAnsi="Times New Roman" w:cs="Times New Roman"/>
      </w:rPr>
    </w:lvl>
    <w:lvl w:ilvl="2" w:tplc="040E001B">
      <w:start w:val="1"/>
      <w:numFmt w:val="lowerRoman"/>
      <w:lvlText w:val="%3."/>
      <w:lvlJc w:val="right"/>
      <w:pPr>
        <w:ind w:left="2160" w:hanging="180"/>
      </w:pPr>
      <w:rPr>
        <w:rFonts w:ascii="Times New Roman" w:hAnsi="Times New Roman" w:cs="Times New Roman"/>
      </w:rPr>
    </w:lvl>
    <w:lvl w:ilvl="3" w:tplc="040E000F">
      <w:start w:val="1"/>
      <w:numFmt w:val="decimal"/>
      <w:lvlText w:val="%4."/>
      <w:lvlJc w:val="left"/>
      <w:pPr>
        <w:ind w:left="2880" w:hanging="360"/>
      </w:pPr>
      <w:rPr>
        <w:rFonts w:ascii="Times New Roman" w:hAnsi="Times New Roman" w:cs="Times New Roman"/>
      </w:rPr>
    </w:lvl>
    <w:lvl w:ilvl="4" w:tplc="040E0019">
      <w:start w:val="1"/>
      <w:numFmt w:val="lowerLetter"/>
      <w:lvlText w:val="%5."/>
      <w:lvlJc w:val="left"/>
      <w:pPr>
        <w:ind w:left="3600" w:hanging="360"/>
      </w:pPr>
      <w:rPr>
        <w:rFonts w:ascii="Times New Roman" w:hAnsi="Times New Roman" w:cs="Times New Roman"/>
      </w:rPr>
    </w:lvl>
    <w:lvl w:ilvl="5" w:tplc="040E001B">
      <w:start w:val="1"/>
      <w:numFmt w:val="lowerRoman"/>
      <w:lvlText w:val="%6."/>
      <w:lvlJc w:val="right"/>
      <w:pPr>
        <w:ind w:left="4320" w:hanging="180"/>
      </w:pPr>
      <w:rPr>
        <w:rFonts w:ascii="Times New Roman" w:hAnsi="Times New Roman" w:cs="Times New Roman"/>
      </w:rPr>
    </w:lvl>
    <w:lvl w:ilvl="6" w:tplc="040E000F">
      <w:start w:val="1"/>
      <w:numFmt w:val="decimal"/>
      <w:lvlText w:val="%7."/>
      <w:lvlJc w:val="left"/>
      <w:pPr>
        <w:ind w:left="5040" w:hanging="360"/>
      </w:pPr>
      <w:rPr>
        <w:rFonts w:ascii="Times New Roman" w:hAnsi="Times New Roman" w:cs="Times New Roman"/>
      </w:rPr>
    </w:lvl>
    <w:lvl w:ilvl="7" w:tplc="040E0019">
      <w:start w:val="1"/>
      <w:numFmt w:val="lowerLetter"/>
      <w:lvlText w:val="%8."/>
      <w:lvlJc w:val="left"/>
      <w:pPr>
        <w:ind w:left="5760" w:hanging="360"/>
      </w:pPr>
      <w:rPr>
        <w:rFonts w:ascii="Times New Roman" w:hAnsi="Times New Roman" w:cs="Times New Roman"/>
      </w:rPr>
    </w:lvl>
    <w:lvl w:ilvl="8" w:tplc="040E001B">
      <w:start w:val="1"/>
      <w:numFmt w:val="lowerRoman"/>
      <w:lvlText w:val="%9."/>
      <w:lvlJc w:val="right"/>
      <w:pPr>
        <w:ind w:left="6480"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9F9"/>
    <w:rsid w:val="002069F9"/>
    <w:rsid w:val="006573A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3E9D71F-F38B-453D-8747-222B9C3C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rFonts w:ascii="Garamond" w:hAnsi="Garamond" w:cs="Garamond"/>
      <w:sz w:val="24"/>
      <w:szCs w:val="24"/>
    </w:rPr>
  </w:style>
  <w:style w:type="paragraph" w:styleId="Cmsor1">
    <w:name w:val="heading 1"/>
    <w:aliases w:val="Char Char Char,Char Char Char Char Char"/>
    <w:basedOn w:val="Norml"/>
    <w:next w:val="Norml"/>
    <w:link w:val="Cmsor1Char"/>
    <w:uiPriority w:val="99"/>
    <w:qFormat/>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uiPriority w:val="99"/>
    <w:qFormat/>
    <w:pPr>
      <w:keepNext/>
      <w:ind w:left="1496" w:hanging="935"/>
      <w:outlineLvl w:val="1"/>
    </w:pPr>
    <w:rPr>
      <w:b/>
      <w:bCs/>
    </w:rPr>
  </w:style>
  <w:style w:type="paragraph" w:styleId="Cmsor3">
    <w:name w:val="heading 3"/>
    <w:basedOn w:val="Norml"/>
    <w:next w:val="Norml"/>
    <w:link w:val="Cmsor3Char"/>
    <w:uiPriority w:val="99"/>
    <w:qFormat/>
    <w:pPr>
      <w:keepNext/>
      <w:spacing w:before="240" w:after="60"/>
      <w:jc w:val="both"/>
      <w:outlineLvl w:val="2"/>
    </w:pPr>
    <w:rPr>
      <w:b/>
      <w:bCs/>
      <w:caps/>
    </w:rPr>
  </w:style>
  <w:style w:type="paragraph" w:styleId="Cmsor4">
    <w:name w:val="heading 4"/>
    <w:basedOn w:val="Norml"/>
    <w:next w:val="Norml"/>
    <w:link w:val="Cmsor4Char"/>
    <w:uiPriority w:val="99"/>
    <w:qFormat/>
    <w:pPr>
      <w:keepNext/>
      <w:suppressAutoHyphens/>
      <w:jc w:val="both"/>
      <w:outlineLvl w:val="3"/>
    </w:pPr>
    <w:rPr>
      <w:i/>
      <w:iCs/>
      <w:sz w:val="20"/>
      <w:szCs w:val="20"/>
      <w:lang w:eastAsia="ar-SA"/>
    </w:rPr>
  </w:style>
  <w:style w:type="paragraph" w:styleId="Cmsor5">
    <w:name w:val="heading 5"/>
    <w:basedOn w:val="Norml"/>
    <w:next w:val="Norml"/>
    <w:link w:val="Cmsor5Char"/>
    <w:uiPriority w:val="99"/>
    <w:qFormat/>
    <w:pPr>
      <w:keepNext/>
      <w:suppressAutoHyphens/>
      <w:outlineLvl w:val="4"/>
    </w:pPr>
    <w:rPr>
      <w:i/>
      <w:iCs/>
      <w:sz w:val="16"/>
      <w:szCs w:val="16"/>
      <w:lang w:eastAsia="ar-SA"/>
    </w:rPr>
  </w:style>
  <w:style w:type="paragraph" w:styleId="Cmsor6">
    <w:name w:val="heading 6"/>
    <w:basedOn w:val="Norml"/>
    <w:next w:val="Norml"/>
    <w:link w:val="Cmsor6Char"/>
    <w:uiPriority w:val="99"/>
    <w:qFormat/>
    <w:pPr>
      <w:keepNext/>
      <w:outlineLvl w:val="5"/>
    </w:pPr>
    <w:rPr>
      <w:i/>
      <w:iCs/>
      <w:sz w:val="20"/>
      <w:szCs w:val="20"/>
      <w:lang w:val="en-GB" w:eastAsia="en-US"/>
    </w:rPr>
  </w:style>
  <w:style w:type="paragraph" w:styleId="Cmsor7">
    <w:name w:val="heading 7"/>
    <w:basedOn w:val="Norml"/>
    <w:next w:val="Norml"/>
    <w:link w:val="Cmsor7Char"/>
    <w:uiPriority w:val="99"/>
    <w:qFormat/>
    <w:pPr>
      <w:keepNext/>
      <w:outlineLvl w:val="6"/>
    </w:pPr>
    <w:rPr>
      <w:i/>
      <w:iCs/>
      <w:sz w:val="22"/>
      <w:szCs w:val="22"/>
      <w:lang w:eastAsia="en-US"/>
    </w:rPr>
  </w:style>
  <w:style w:type="paragraph" w:styleId="Cmsor8">
    <w:name w:val="heading 8"/>
    <w:basedOn w:val="Norml"/>
    <w:next w:val="Norml"/>
    <w:link w:val="Cmsor8Char"/>
    <w:uiPriority w:val="99"/>
    <w:qFormat/>
    <w:pPr>
      <w:keepNext/>
      <w:suppressAutoHyphens/>
      <w:outlineLvl w:val="7"/>
    </w:pPr>
    <w:rPr>
      <w:b/>
      <w:bCs/>
      <w:sz w:val="16"/>
      <w:szCs w:val="16"/>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har Char Char Char,Char Char Char Char Char Char"/>
    <w:basedOn w:val="Bekezdsalapbettpusa"/>
    <w:link w:val="Cmsor1"/>
    <w:uiPriority w:val="99"/>
    <w:rPr>
      <w:rFonts w:ascii="Arial" w:hAnsi="Arial" w:cs="Arial"/>
      <w:b/>
      <w:bCs/>
      <w:kern w:val="32"/>
      <w:sz w:val="32"/>
      <w:szCs w:val="32"/>
      <w:lang w:eastAsia="hu-HU"/>
    </w:rPr>
  </w:style>
  <w:style w:type="character" w:customStyle="1" w:styleId="Cmsor2Char">
    <w:name w:val="Címsor 2 Char"/>
    <w:basedOn w:val="Bekezdsalapbettpusa"/>
    <w:link w:val="Cmsor2"/>
    <w:uiPriority w:val="99"/>
    <w:rPr>
      <w:rFonts w:ascii="Garamond" w:hAnsi="Garamond" w:cs="Garamond"/>
      <w:b/>
      <w:bCs/>
      <w:sz w:val="24"/>
      <w:szCs w:val="24"/>
      <w:lang w:eastAsia="hu-HU"/>
    </w:rPr>
  </w:style>
  <w:style w:type="character" w:customStyle="1" w:styleId="Cmsor3Char">
    <w:name w:val="Címsor 3 Char"/>
    <w:basedOn w:val="Bekezdsalapbettpusa"/>
    <w:link w:val="Cmsor3"/>
    <w:uiPriority w:val="99"/>
    <w:rPr>
      <w:rFonts w:ascii="Garamond" w:hAnsi="Garamond" w:cs="Garamond"/>
      <w:b/>
      <w:bCs/>
      <w:caps/>
      <w:sz w:val="24"/>
      <w:szCs w:val="24"/>
      <w:lang w:eastAsia="hu-HU"/>
    </w:rPr>
  </w:style>
  <w:style w:type="character" w:customStyle="1" w:styleId="Cmsor4Char">
    <w:name w:val="Címsor 4 Char"/>
    <w:basedOn w:val="Bekezdsalapbettpusa"/>
    <w:link w:val="Cmsor4"/>
    <w:uiPriority w:val="99"/>
    <w:rPr>
      <w:rFonts w:ascii="Garamond" w:hAnsi="Garamond" w:cs="Garamond"/>
      <w:i/>
      <w:iCs/>
      <w:sz w:val="20"/>
      <w:szCs w:val="20"/>
      <w:lang w:eastAsia="ar-SA" w:bidi="ar-SA"/>
    </w:rPr>
  </w:style>
  <w:style w:type="character" w:customStyle="1" w:styleId="Cmsor5Char">
    <w:name w:val="Címsor 5 Char"/>
    <w:basedOn w:val="Bekezdsalapbettpusa"/>
    <w:link w:val="Cmsor5"/>
    <w:uiPriority w:val="99"/>
    <w:rPr>
      <w:rFonts w:ascii="Garamond" w:hAnsi="Garamond" w:cs="Garamond"/>
      <w:i/>
      <w:iCs/>
      <w:sz w:val="16"/>
      <w:szCs w:val="16"/>
      <w:lang w:eastAsia="ar-SA" w:bidi="ar-SA"/>
    </w:rPr>
  </w:style>
  <w:style w:type="character" w:customStyle="1" w:styleId="Cmsor6Char">
    <w:name w:val="Címsor 6 Char"/>
    <w:basedOn w:val="Bekezdsalapbettpusa"/>
    <w:link w:val="Cmsor6"/>
    <w:uiPriority w:val="99"/>
    <w:rPr>
      <w:rFonts w:ascii="Garamond" w:hAnsi="Garamond" w:cs="Garamond"/>
      <w:i/>
      <w:iCs/>
      <w:sz w:val="20"/>
      <w:szCs w:val="20"/>
      <w:lang w:val="en-GB"/>
    </w:rPr>
  </w:style>
  <w:style w:type="character" w:customStyle="1" w:styleId="Cmsor7Char">
    <w:name w:val="Címsor 7 Char"/>
    <w:basedOn w:val="Bekezdsalapbettpusa"/>
    <w:link w:val="Cmsor7"/>
    <w:uiPriority w:val="99"/>
    <w:rPr>
      <w:rFonts w:ascii="Garamond" w:hAnsi="Garamond" w:cs="Garamond"/>
      <w:i/>
      <w:iCs/>
    </w:rPr>
  </w:style>
  <w:style w:type="character" w:customStyle="1" w:styleId="Cmsor8Char">
    <w:name w:val="Címsor 8 Char"/>
    <w:basedOn w:val="Bekezdsalapbettpusa"/>
    <w:link w:val="Cmsor8"/>
    <w:uiPriority w:val="99"/>
    <w:rPr>
      <w:rFonts w:ascii="Garamond" w:hAnsi="Garamond" w:cs="Garamond"/>
      <w:b/>
      <w:bCs/>
      <w:sz w:val="16"/>
      <w:szCs w:val="16"/>
      <w:lang w:eastAsia="ar-SA" w:bidi="ar-SA"/>
    </w:rPr>
  </w:style>
  <w:style w:type="paragraph" w:customStyle="1" w:styleId="Buborkszveg1">
    <w:name w:val="Buborékszöveg1"/>
    <w:basedOn w:val="Norml"/>
    <w:uiPriority w:val="99"/>
    <w:pPr>
      <w:suppressAutoHyphens/>
      <w:jc w:val="both"/>
    </w:pPr>
    <w:rPr>
      <w:rFonts w:ascii="Tahoma" w:hAnsi="Tahoma" w:cs="Tahoma"/>
      <w:sz w:val="16"/>
      <w:szCs w:val="16"/>
      <w:lang w:eastAsia="ar-SA"/>
    </w:rPr>
  </w:style>
  <w:style w:type="paragraph" w:styleId="Szvegtrzs2">
    <w:name w:val="Body Text 2"/>
    <w:basedOn w:val="Norml"/>
    <w:link w:val="Szvegtrzs2Char"/>
    <w:uiPriority w:val="99"/>
    <w:rPr>
      <w:i/>
      <w:iCs/>
      <w:sz w:val="22"/>
      <w:szCs w:val="22"/>
      <w:lang w:eastAsia="en-US"/>
    </w:rPr>
  </w:style>
  <w:style w:type="character" w:customStyle="1" w:styleId="Szvegtrzs2Char">
    <w:name w:val="Szövegtörzs 2 Char"/>
    <w:basedOn w:val="Bekezdsalapbettpusa"/>
    <w:link w:val="Szvegtrzs2"/>
    <w:uiPriority w:val="99"/>
    <w:rPr>
      <w:rFonts w:ascii="Garamond" w:hAnsi="Garamond" w:cs="Garamond"/>
      <w:i/>
      <w:iCs/>
    </w:rPr>
  </w:style>
  <w:style w:type="paragraph" w:styleId="Jegyzetszveg">
    <w:name w:val="annotation text"/>
    <w:basedOn w:val="Norml"/>
    <w:link w:val="JegyzetszvegChar1"/>
    <w:uiPriority w:val="99"/>
    <w:rPr>
      <w:sz w:val="20"/>
      <w:szCs w:val="20"/>
    </w:rPr>
  </w:style>
  <w:style w:type="character" w:customStyle="1" w:styleId="JegyzetszvegChar1">
    <w:name w:val="Jegyzetszöveg Char1"/>
    <w:basedOn w:val="Bekezdsalapbettpusa"/>
    <w:link w:val="Jegyzetszveg"/>
    <w:uiPriority w:val="99"/>
    <w:rPr>
      <w:rFonts w:ascii="Garamond" w:hAnsi="Garamond" w:cs="Garamond"/>
      <w:sz w:val="20"/>
      <w:szCs w:val="20"/>
      <w:lang w:eastAsia="hu-HU"/>
    </w:rPr>
  </w:style>
  <w:style w:type="character" w:customStyle="1" w:styleId="JegyzetszvegChar">
    <w:name w:val="Jegyzetszöveg Char"/>
    <w:basedOn w:val="Bekezdsalapbettpusa"/>
    <w:uiPriority w:val="99"/>
    <w:rPr>
      <w:rFonts w:ascii="Garamond" w:hAnsi="Garamond" w:cs="Garamond"/>
      <w:sz w:val="20"/>
      <w:szCs w:val="20"/>
      <w:lang w:eastAsia="hu-HU"/>
    </w:rPr>
  </w:style>
  <w:style w:type="paragraph" w:styleId="Szvegtrzs">
    <w:name w:val="Body Text"/>
    <w:basedOn w:val="Norml"/>
    <w:link w:val="SzvegtrzsChar"/>
    <w:uiPriority w:val="99"/>
    <w:pPr>
      <w:suppressAutoHyphens/>
    </w:pPr>
    <w:rPr>
      <w:lang w:eastAsia="ar-SA"/>
    </w:rPr>
  </w:style>
  <w:style w:type="character" w:customStyle="1" w:styleId="SzvegtrzsChar">
    <w:name w:val="Szövegtörzs Char"/>
    <w:basedOn w:val="Bekezdsalapbettpusa"/>
    <w:link w:val="Szvegtrzs"/>
    <w:uiPriority w:val="99"/>
    <w:rPr>
      <w:rFonts w:ascii="Garamond" w:hAnsi="Garamond" w:cs="Garamond"/>
      <w:sz w:val="24"/>
      <w:szCs w:val="24"/>
      <w:lang w:eastAsia="ar-SA" w:bidi="ar-SA"/>
    </w:rPr>
  </w:style>
  <w:style w:type="paragraph" w:styleId="NormlWeb">
    <w:name w:val="Normal (Web)"/>
    <w:basedOn w:val="Norml"/>
    <w:uiPriority w:val="99"/>
    <w:pPr>
      <w:spacing w:before="100" w:beforeAutospacing="1" w:after="100" w:afterAutospacing="1"/>
    </w:pPr>
  </w:style>
  <w:style w:type="paragraph" w:styleId="llb">
    <w:name w:val="footer"/>
    <w:basedOn w:val="Norml"/>
    <w:link w:val="llbChar"/>
    <w:uiPriority w:val="99"/>
    <w:pPr>
      <w:tabs>
        <w:tab w:val="center" w:pos="4536"/>
        <w:tab w:val="right" w:pos="9072"/>
      </w:tabs>
      <w:suppressAutoHyphens/>
      <w:jc w:val="both"/>
    </w:pPr>
    <w:rPr>
      <w:lang w:eastAsia="ar-SA"/>
    </w:rPr>
  </w:style>
  <w:style w:type="character" w:customStyle="1" w:styleId="llbChar">
    <w:name w:val="Élőláb Char"/>
    <w:basedOn w:val="Bekezdsalapbettpusa"/>
    <w:link w:val="llb"/>
    <w:uiPriority w:val="99"/>
    <w:rPr>
      <w:rFonts w:ascii="Garamond" w:hAnsi="Garamond" w:cs="Garamond"/>
      <w:sz w:val="24"/>
      <w:szCs w:val="24"/>
      <w:lang w:eastAsia="ar-SA" w:bidi="ar-SA"/>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customStyle="1" w:styleId="Pont1">
    <w:name w:val="Pont1"/>
    <w:basedOn w:val="Norml"/>
    <w:uiPriority w:val="99"/>
    <w:pPr>
      <w:keepNext/>
      <w:spacing w:before="240" w:after="180"/>
      <w:jc w:val="both"/>
    </w:pPr>
    <w:rPr>
      <w:b/>
      <w:bCs/>
    </w:rPr>
  </w:style>
  <w:style w:type="paragraph" w:styleId="Cm">
    <w:name w:val="Title"/>
    <w:basedOn w:val="Norml"/>
    <w:link w:val="CmChar"/>
    <w:uiPriority w:val="99"/>
    <w:qFormat/>
    <w:pPr>
      <w:jc w:val="center"/>
    </w:pPr>
    <w:rPr>
      <w:b/>
      <w:bCs/>
      <w:smallCaps/>
    </w:rPr>
  </w:style>
  <w:style w:type="character" w:customStyle="1" w:styleId="CmChar">
    <w:name w:val="Cím Char"/>
    <w:basedOn w:val="Bekezdsalapbettpusa"/>
    <w:link w:val="Cm"/>
    <w:uiPriority w:val="99"/>
    <w:rPr>
      <w:rFonts w:ascii="Garamond" w:hAnsi="Garamond" w:cs="Garamond"/>
      <w:b/>
      <w:bCs/>
      <w:smallCaps/>
      <w:sz w:val="24"/>
      <w:szCs w:val="24"/>
      <w:lang w:eastAsia="hu-HU"/>
    </w:rPr>
  </w:style>
  <w:style w:type="paragraph" w:styleId="Szvegtrzsbehzssal2">
    <w:name w:val="Body Text Indent 2"/>
    <w:basedOn w:val="Norml"/>
    <w:link w:val="Szvegtrzsbehzssal2Char"/>
    <w:uiPriority w:val="99"/>
    <w:pPr>
      <w:ind w:left="1440"/>
    </w:pPr>
    <w:rPr>
      <w:sz w:val="22"/>
      <w:szCs w:val="22"/>
      <w:lang w:eastAsia="en-US"/>
    </w:rPr>
  </w:style>
  <w:style w:type="character" w:customStyle="1" w:styleId="Szvegtrzsbehzssal2Char">
    <w:name w:val="Szövegtörzs behúzással 2 Char"/>
    <w:basedOn w:val="Bekezdsalapbettpusa"/>
    <w:link w:val="Szvegtrzsbehzssal2"/>
    <w:uiPriority w:val="99"/>
    <w:rPr>
      <w:rFonts w:ascii="Garamond" w:hAnsi="Garamond" w:cs="Garamond"/>
    </w:rPr>
  </w:style>
  <w:style w:type="paragraph" w:styleId="Szvegtrzsbehzssal3">
    <w:name w:val="Body Text Indent 3"/>
    <w:basedOn w:val="Norml"/>
    <w:link w:val="Szvegtrzsbehzssal3Char"/>
    <w:uiPriority w:val="99"/>
    <w:pPr>
      <w:ind w:left="1800" w:hanging="380"/>
    </w:pPr>
    <w:rPr>
      <w:sz w:val="22"/>
      <w:szCs w:val="22"/>
      <w:lang w:eastAsia="en-US"/>
    </w:rPr>
  </w:style>
  <w:style w:type="character" w:customStyle="1" w:styleId="Szvegtrzsbehzssal3Char">
    <w:name w:val="Szövegtörzs behúzással 3 Char"/>
    <w:basedOn w:val="Bekezdsalapbettpusa"/>
    <w:link w:val="Szvegtrzsbehzssal3"/>
    <w:uiPriority w:val="99"/>
    <w:rPr>
      <w:rFonts w:ascii="Garamond" w:hAnsi="Garamond" w:cs="Garamond"/>
    </w:rPr>
  </w:style>
  <w:style w:type="paragraph" w:styleId="lfej">
    <w:name w:val="header"/>
    <w:aliases w:val="Char"/>
    <w:basedOn w:val="Norml"/>
    <w:link w:val="lfejChar1"/>
    <w:uiPriority w:val="99"/>
    <w:pPr>
      <w:tabs>
        <w:tab w:val="center" w:pos="4536"/>
        <w:tab w:val="right" w:pos="9072"/>
      </w:tabs>
      <w:suppressAutoHyphens/>
      <w:jc w:val="both"/>
    </w:pPr>
    <w:rPr>
      <w:lang w:eastAsia="ar-SA"/>
    </w:rPr>
  </w:style>
  <w:style w:type="character" w:customStyle="1" w:styleId="lfejChar1">
    <w:name w:val="Élőfej Char1"/>
    <w:aliases w:val="Char Char"/>
    <w:basedOn w:val="Bekezdsalapbettpusa"/>
    <w:link w:val="lfej"/>
    <w:uiPriority w:val="99"/>
    <w:rPr>
      <w:rFonts w:ascii="Garamond" w:hAnsi="Garamond" w:cs="Garamond"/>
      <w:sz w:val="24"/>
      <w:szCs w:val="24"/>
      <w:lang w:eastAsia="ar-SA" w:bidi="ar-SA"/>
    </w:rPr>
  </w:style>
  <w:style w:type="character" w:customStyle="1" w:styleId="lfejChar">
    <w:name w:val="Élőfej Char"/>
    <w:basedOn w:val="Bekezdsalapbettpusa"/>
    <w:uiPriority w:val="99"/>
    <w:rPr>
      <w:rFonts w:ascii="Garamond" w:hAnsi="Garamond" w:cs="Garamond"/>
      <w:sz w:val="24"/>
      <w:szCs w:val="24"/>
      <w:lang w:eastAsia="hu-HU"/>
    </w:rPr>
  </w:style>
  <w:style w:type="paragraph" w:styleId="Buborkszveg">
    <w:name w:val="Balloon Text"/>
    <w:basedOn w:val="Norml"/>
    <w:link w:val="BuborkszvegChar"/>
    <w:uiPriority w:val="99"/>
    <w:rPr>
      <w:rFonts w:ascii="Tahoma" w:hAnsi="Tahoma" w:cs="Tahoma"/>
      <w:sz w:val="16"/>
      <w:szCs w:val="16"/>
    </w:rPr>
  </w:style>
  <w:style w:type="character" w:customStyle="1" w:styleId="BuborkszvegChar">
    <w:name w:val="Buborékszöveg Char"/>
    <w:basedOn w:val="Bekezdsalapbettpusa"/>
    <w:link w:val="Buborkszveg"/>
    <w:uiPriority w:val="99"/>
    <w:rPr>
      <w:rFonts w:ascii="Tahoma"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1301</Words>
  <Characters>8982</Characters>
  <Application>Microsoft Office Word</Application>
  <DocSecurity>0</DocSecurity>
  <Lines>74</Lines>
  <Paragraphs>20</Paragraphs>
  <ScaleCrop>false</ScaleCrop>
  <HeadingPairs>
    <vt:vector size="2" baseType="variant">
      <vt:variant>
        <vt:lpstr>Cím</vt:lpstr>
      </vt:variant>
      <vt:variant>
        <vt:i4>1</vt:i4>
      </vt:variant>
    </vt:vector>
  </HeadingPairs>
  <TitlesOfParts>
    <vt:vector size="1" baseType="lpstr">
      <vt:lpstr/>
    </vt:vector>
  </TitlesOfParts>
  <Company>PE</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2019-04-04T22:13:00Z</dcterms:created>
  <dcterms:modified xsi:type="dcterms:W3CDTF">2019-04-04T22:13:00Z</dcterms:modified>
</cp:coreProperties>
</file>